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C7F8" w14:textId="77777777" w:rsidR="0092524C" w:rsidRDefault="00644F5C">
      <w:pPr>
        <w:tabs>
          <w:tab w:val="left" w:pos="364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РЕШЕНИЕ</w:t>
      </w:r>
    </w:p>
    <w:p w14:paraId="19A180EA" w14:textId="77777777" w:rsidR="0092524C" w:rsidRDefault="00644F5C">
      <w:pPr>
        <w:tabs>
          <w:tab w:val="left" w:pos="364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№ 1796 от 24 декабря 2021 года</w:t>
      </w:r>
    </w:p>
    <w:p w14:paraId="63DB4262" w14:textId="77777777" w:rsidR="0092524C" w:rsidRDefault="00644F5C">
      <w:pPr>
        <w:tabs>
          <w:tab w:val="left" w:pos="364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Принято на 61-ой очередной сессии Псковской городской Думы шестого созыва </w:t>
      </w:r>
    </w:p>
    <w:p w14:paraId="6D8E9E56" w14:textId="77777777" w:rsidR="0092524C" w:rsidRDefault="00644F5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</w:p>
    <w:p w14:paraId="135D494C" w14:textId="77777777" w:rsidR="0092524C" w:rsidRDefault="0092524C">
      <w:pPr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D1AC6B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D06D79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04844F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54C43D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F8FD1A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1296FA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36C811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A60672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522E2F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C2BB0F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8EFD33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9463B1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C17927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51D70A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B35681" w14:textId="77777777" w:rsidR="0092524C" w:rsidRDefault="0092524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0A4B5D" w14:textId="77777777" w:rsidR="0092524C" w:rsidRDefault="00644F5C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Положения о муниципальном жилищном контроле на территории муниципального образования «Город Псков»</w:t>
      </w:r>
    </w:p>
    <w:p w14:paraId="2CF9F79E" w14:textId="77777777" w:rsidR="0092524C" w:rsidRDefault="0092524C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9D3128" w14:textId="77777777" w:rsidR="0092524C" w:rsidRDefault="00644F5C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Жилищным кодексом Российской Федерации, Федеральным законом от 06.10.2003 года № 131-ФЗ «Об общих принципах организации мест</w:t>
      </w:r>
      <w:r>
        <w:rPr>
          <w:rFonts w:ascii="Times New Roman" w:eastAsia="Times New Roman" w:hAnsi="Times New Roman" w:cs="Times New Roman"/>
          <w:sz w:val="24"/>
        </w:rPr>
        <w:t>ного самоуправления в Российской Федерации», в целях реализации Федерального закона от 31.07.2020 года № 248-ФЗ «О государственном контроле (надзоре) и муниципальном контроле в Российской Федерации», руководствуясь подпунктом 6 пункта 1 статьи 8 и подпункт</w:t>
      </w:r>
      <w:r>
        <w:rPr>
          <w:rFonts w:ascii="Times New Roman" w:eastAsia="Times New Roman" w:hAnsi="Times New Roman" w:cs="Times New Roman"/>
          <w:sz w:val="24"/>
        </w:rPr>
        <w:t>ом 45.3 пункта 2 статьи 23 Устава муниципального образования «Город Псков»,</w:t>
      </w:r>
    </w:p>
    <w:p w14:paraId="05738D52" w14:textId="77777777" w:rsidR="0092524C" w:rsidRDefault="0092524C">
      <w:pPr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D0148B3" w14:textId="77777777" w:rsidR="0092524C" w:rsidRDefault="00644F5C">
      <w:pPr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Псковская городская Дума</w:t>
      </w:r>
    </w:p>
    <w:p w14:paraId="754EC08F" w14:textId="77777777" w:rsidR="0092524C" w:rsidRDefault="00644F5C">
      <w:pPr>
        <w:tabs>
          <w:tab w:val="left" w:pos="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РЕШИЛА</w:t>
      </w:r>
    </w:p>
    <w:p w14:paraId="693E1D5E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Утвердить Положение о муниципальном жилищном контроле на территории муниципального образования «Город Псков» согласно приложению к настоящему решению.</w:t>
      </w:r>
    </w:p>
    <w:p w14:paraId="0EF97CE3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Признать утратившими силу:</w:t>
      </w:r>
    </w:p>
    <w:p w14:paraId="1438CCDC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Псковской городской Думы от 04.04.2014 № 973 «Об утверждении Поря</w:t>
      </w:r>
      <w:r>
        <w:rPr>
          <w:rFonts w:ascii="Times New Roman" w:eastAsia="Times New Roman" w:hAnsi="Times New Roman" w:cs="Times New Roman"/>
          <w:sz w:val="24"/>
        </w:rPr>
        <w:t>дка осуществления муниципального жилищного контроля на территории муниципального образования «Город Псков»;</w:t>
      </w:r>
    </w:p>
    <w:p w14:paraId="6217D6D5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Псковской городской Думы от 31.10.2014 № 1236 «О внесении изменений в решение Псковской городской Думы от 04.04.2014 № 973 «Об утверждении</w:t>
      </w:r>
      <w:r>
        <w:rPr>
          <w:rFonts w:ascii="Times New Roman" w:eastAsia="Times New Roman" w:hAnsi="Times New Roman" w:cs="Times New Roman"/>
          <w:sz w:val="24"/>
        </w:rPr>
        <w:t xml:space="preserve"> Порядка осуществления муниципального жилищного контроля на территории муниципального образования «Город Псков»;</w:t>
      </w:r>
    </w:p>
    <w:p w14:paraId="47998B16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Пункт 2 Решения Псковской городской Думы от 02.02.2018 № 185 «О протесте прокурора г. Пскова от 22.12.2017 № 02-03-2017 на отдельные положени</w:t>
      </w:r>
      <w:r>
        <w:rPr>
          <w:rFonts w:ascii="Times New Roman" w:eastAsia="Times New Roman" w:hAnsi="Times New Roman" w:cs="Times New Roman"/>
          <w:sz w:val="24"/>
        </w:rPr>
        <w:t>я Порядка осуществления муниципального жилищного контроля на территории муниципального образования «Город Псков», утвержденного решением Псковской городской Думы от 04.04.2014 № 973»;</w:t>
      </w:r>
    </w:p>
    <w:p w14:paraId="68799F6F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Псковской городской Думы от 30.06.2020 № 1238 «О внесении изме</w:t>
      </w:r>
      <w:r>
        <w:rPr>
          <w:rFonts w:ascii="Times New Roman" w:eastAsia="Times New Roman" w:hAnsi="Times New Roman" w:cs="Times New Roman"/>
          <w:sz w:val="24"/>
        </w:rPr>
        <w:t xml:space="preserve">нений в решение Псковской городской Думы от 04.04.2014 № 973 «Об утверждении </w:t>
      </w:r>
      <w:r>
        <w:rPr>
          <w:rFonts w:ascii="Times New Roman" w:eastAsia="Times New Roman" w:hAnsi="Times New Roman" w:cs="Times New Roman"/>
          <w:sz w:val="24"/>
        </w:rPr>
        <w:lastRenderedPageBreak/>
        <w:t>Порядка осуществления муниципального жилищного контроля на территории муниципального образования «Город Псков».</w:t>
      </w:r>
    </w:p>
    <w:p w14:paraId="1CE65A5D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Опубликовать настоящее решение в газете «Псковские новости» и ра</w:t>
      </w:r>
      <w:r>
        <w:rPr>
          <w:rFonts w:ascii="Times New Roman" w:eastAsia="Times New Roman" w:hAnsi="Times New Roman" w:cs="Times New Roman"/>
          <w:sz w:val="24"/>
        </w:rPr>
        <w:t>зместить на официальном сайте муниципального образования «Город Псков» в сети «Интернет».</w:t>
      </w:r>
    </w:p>
    <w:p w14:paraId="4C2570FC" w14:textId="77777777" w:rsidR="0092524C" w:rsidRDefault="00644F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Настоящее решение вступает в силу с 1 января 2022 года. </w:t>
      </w:r>
    </w:p>
    <w:p w14:paraId="536C4D29" w14:textId="77777777" w:rsidR="0092524C" w:rsidRDefault="009252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CD90105" w14:textId="77777777" w:rsidR="0092524C" w:rsidRDefault="00644F5C">
      <w:pPr>
        <w:tabs>
          <w:tab w:val="left" w:pos="3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города Пскова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Е.А. Полонская</w:t>
      </w:r>
    </w:p>
    <w:p w14:paraId="2C0928EF" w14:textId="77777777" w:rsidR="0092524C" w:rsidRDefault="00644F5C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</w:t>
      </w:r>
    </w:p>
    <w:p w14:paraId="76742613" w14:textId="77777777" w:rsidR="0092524C" w:rsidRDefault="00644F5C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 решению Псковской городской Думы </w:t>
      </w:r>
    </w:p>
    <w:p w14:paraId="60E58B28" w14:textId="77777777" w:rsidR="0092524C" w:rsidRDefault="00644F5C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____________________№__________</w:t>
      </w:r>
    </w:p>
    <w:p w14:paraId="611858DE" w14:textId="77777777" w:rsidR="0092524C" w:rsidRDefault="0092524C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7E162698" w14:textId="77777777" w:rsidR="0092524C" w:rsidRDefault="0092524C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32D38F47" w14:textId="77777777" w:rsidR="0092524C" w:rsidRDefault="00644F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ПОЛОЖЕНИЕ</w:t>
      </w:r>
    </w:p>
    <w:p w14:paraId="792C6C95" w14:textId="77777777" w:rsidR="0092524C" w:rsidRDefault="00644F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 муниципальном жилищном контроле на территории</w:t>
      </w:r>
    </w:p>
    <w:p w14:paraId="384E8F82" w14:textId="77777777" w:rsidR="0092524C" w:rsidRDefault="00644F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образования «Город Псков»</w:t>
      </w:r>
    </w:p>
    <w:p w14:paraId="38E43FF9" w14:textId="77777777" w:rsidR="0092524C" w:rsidRDefault="0092524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sz w:val="24"/>
        </w:rPr>
      </w:pPr>
    </w:p>
    <w:p w14:paraId="277713D1" w14:textId="77777777" w:rsidR="0092524C" w:rsidRDefault="00644F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14:paraId="1E400308" w14:textId="77777777" w:rsidR="0092524C" w:rsidRDefault="0092524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8C11609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Настоящее Положение устанавливает порядок осуществления муниципального жилищного контроля на территории муниципального образования «Город Псков» (далее – муниципальный жилищный контроль), а также определяет права, обязанности и ответственность должностных </w:t>
      </w:r>
      <w:r>
        <w:rPr>
          <w:rFonts w:ascii="Times New Roman" w:eastAsia="Times New Roman" w:hAnsi="Times New Roman" w:cs="Times New Roman"/>
          <w:sz w:val="24"/>
        </w:rPr>
        <w:t>лиц уполномоченного органа, осуществляющих муниципальный жилищный контроль (далее – должностные лица), формы осуществления муниципального жилищного контроля, права, обязанности и ответственность физических и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4"/>
        </w:rPr>
        <w:t xml:space="preserve"> (далее – контролируемые лица) при проведении мероприятий по муниципальному жилищному контролю. </w:t>
      </w:r>
    </w:p>
    <w:p w14:paraId="42771FB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Под муниципальным жилищным контролем в Российской Федерации понимается деятельность контрольных (надзорных) органов, направленная на предупреждение, выявлен</w:t>
      </w:r>
      <w:r>
        <w:rPr>
          <w:rFonts w:ascii="Times New Roman" w:eastAsia="Times New Roman" w:hAnsi="Times New Roman" w:cs="Times New Roman"/>
          <w:sz w:val="24"/>
        </w:rPr>
        <w:t>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</w:t>
      </w:r>
      <w:r>
        <w:rPr>
          <w:rFonts w:ascii="Times New Roman" w:eastAsia="Times New Roman" w:hAnsi="Times New Roman" w:cs="Times New Roman"/>
          <w:sz w:val="24"/>
        </w:rPr>
        <w:t>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 и (или) восстановлению правового положения, существовавшего  до возникновения таких нарушений.</w:t>
      </w:r>
    </w:p>
    <w:p w14:paraId="6F08EED8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Организация и осуществление муниципального жилищного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К отношениям, связанным с осуществлением муниципального жилищного контроля, также применяются положения Федерального закона от 6 октября 2003 года № 131-ФЗ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sz w:val="24"/>
        </w:rPr>
        <w:t xml:space="preserve">рации» и Жилищного кодекса Российской Федерации. </w:t>
      </w:r>
    </w:p>
    <w:p w14:paraId="44BFD139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Система оценки и управления рисками при осуществлении муниципального жилищного контроля не применяется.</w:t>
      </w:r>
    </w:p>
    <w:p w14:paraId="0DCA622F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ч. 2 ст. 61 Федерального закона № 248-ФЗ при осуществлении муниципального жилищного </w:t>
      </w:r>
      <w:r>
        <w:rPr>
          <w:rFonts w:ascii="Times New Roman" w:eastAsia="Times New Roman" w:hAnsi="Times New Roman" w:cs="Times New Roman"/>
          <w:sz w:val="24"/>
        </w:rPr>
        <w:t xml:space="preserve">контроля плановые контрольные (надзорные) мероприятия не применяются. </w:t>
      </w:r>
    </w:p>
    <w:p w14:paraId="28255CD3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ч. 3 ст. 66 Федерального закона № 248-ФЗ все внеплановые контрольные (надзорные) мероприятия могут проводится только после согласования с органами прокуратуры.</w:t>
      </w:r>
    </w:p>
    <w:p w14:paraId="3C66C38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Предм</w:t>
      </w:r>
      <w:r>
        <w:rPr>
          <w:rFonts w:ascii="Times New Roman" w:eastAsia="Times New Roman" w:hAnsi="Times New Roman" w:cs="Times New Roman"/>
          <w:sz w:val="24"/>
        </w:rPr>
        <w:t>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</w:t>
      </w:r>
      <w:r>
        <w:rPr>
          <w:rFonts w:ascii="Times New Roman" w:eastAsia="Times New Roman" w:hAnsi="Times New Roman" w:cs="Times New Roman"/>
          <w:sz w:val="24"/>
        </w:rPr>
        <w:t>ской эффективности в отношении муниципального жилищного фонда:</w:t>
      </w:r>
    </w:p>
    <w:p w14:paraId="4D67C059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Соблюдение контролируемыми лицами обязательных требований, установленных нормативными правовыми актами, в т.ч.:</w:t>
      </w:r>
    </w:p>
    <w:p w14:paraId="204AF9E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требований к использованию и сохранности жилищного фонда, требований к жилы</w:t>
      </w:r>
      <w:r>
        <w:rPr>
          <w:rFonts w:ascii="Times New Roman" w:eastAsia="Times New Roman" w:hAnsi="Times New Roman" w:cs="Times New Roman"/>
          <w:sz w:val="24"/>
        </w:rPr>
        <w:t>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</w:t>
      </w:r>
      <w:r>
        <w:rPr>
          <w:rFonts w:ascii="Times New Roman" w:eastAsia="Times New Roman" w:hAnsi="Times New Roman" w:cs="Times New Roman"/>
          <w:sz w:val="24"/>
        </w:rPr>
        <w:t>е, порядку осуществления перепланировки и (или) переустройства помещений в многоквартирном доме;</w:t>
      </w:r>
    </w:p>
    <w:p w14:paraId="776248D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требований к формированию фондов капитального ремонта;</w:t>
      </w:r>
    </w:p>
    <w:p w14:paraId="1091613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требований к созданию и деятельности юридических лиц, индивидуальных предпринимателей, осуществляю</w:t>
      </w:r>
      <w:r>
        <w:rPr>
          <w:rFonts w:ascii="Times New Roman" w:eastAsia="Times New Roman" w:hAnsi="Times New Roman" w:cs="Times New Roman"/>
          <w:sz w:val="24"/>
        </w:rPr>
        <w:t>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44B06E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требований к предоставлению коммунальных услуг собственникам и пользователям помещений в многоквартир</w:t>
      </w:r>
      <w:r>
        <w:rPr>
          <w:rFonts w:ascii="Times New Roman" w:eastAsia="Times New Roman" w:hAnsi="Times New Roman" w:cs="Times New Roman"/>
          <w:sz w:val="24"/>
        </w:rPr>
        <w:t>ных домах и жилых домов;</w:t>
      </w:r>
    </w:p>
    <w:p w14:paraId="3D54547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</w:t>
      </w:r>
      <w:r>
        <w:rPr>
          <w:rFonts w:ascii="Times New Roman" w:eastAsia="Times New Roman" w:hAnsi="Times New Roman" w:cs="Times New Roman"/>
          <w:sz w:val="24"/>
        </w:rPr>
        <w:t>евышающими установленную продолжительность;</w:t>
      </w:r>
    </w:p>
    <w:p w14:paraId="6739017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0FA20D4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правил предоставления, приостановки и ограничения предоставления коммунальных услуг собственникам и пользователям помещений в м</w:t>
      </w:r>
      <w:r>
        <w:rPr>
          <w:rFonts w:ascii="Times New Roman" w:eastAsia="Times New Roman" w:hAnsi="Times New Roman" w:cs="Times New Roman"/>
          <w:sz w:val="24"/>
        </w:rPr>
        <w:t>ногоквартирных домах и жилых домов;</w:t>
      </w:r>
    </w:p>
    <w:p w14:paraId="66CA1C6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2AFE4B8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 ГИС ЖКХ;</w:t>
      </w:r>
    </w:p>
    <w:p w14:paraId="60E6501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к) требований к обеспечению доступности для инвалидов помещений в многоквартирных</w:t>
      </w:r>
      <w:r>
        <w:rPr>
          <w:rFonts w:ascii="Times New Roman" w:eastAsia="Times New Roman" w:hAnsi="Times New Roman" w:cs="Times New Roman"/>
          <w:sz w:val="24"/>
        </w:rPr>
        <w:t xml:space="preserve"> домах;</w:t>
      </w:r>
    </w:p>
    <w:p w14:paraId="7E9C70A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л) требований к предоставлению жилых помещений в наемных домах социального использования.</w:t>
      </w:r>
    </w:p>
    <w:p w14:paraId="529B9E9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Объектами муниципального жилищного контроля являются:</w:t>
      </w:r>
    </w:p>
    <w:p w14:paraId="37212AA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деятельность, действия (бездействие) контролируемых лиц, в рамках которых должны соблюдаться обяза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тельные требования, в том числе предъявляемые к контролируемым лицам, осуществляющим деятельность, действия (бездействие), указанные в подпунктах «а» - «л» пункта 1 части 5 раздела I настоящего Положения; </w:t>
      </w:r>
    </w:p>
    <w:p w14:paraId="0E6F24C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результаты деятельности контролируемых лиц, в т</w:t>
      </w:r>
      <w:r>
        <w:rPr>
          <w:rFonts w:ascii="Times New Roman" w:eastAsia="Times New Roman" w:hAnsi="Times New Roman" w:cs="Times New Roman"/>
          <w:color w:val="000000"/>
          <w:sz w:val="24"/>
        </w:rPr>
        <w:t>ом числе продукция (товары), работы и услуги, к которым предъявляются требования, указанные в подпунктах «а» - «л» пункта 1 части 5 раздела I настоящего Положения;</w:t>
      </w:r>
    </w:p>
    <w:p w14:paraId="58E3091C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в) жилые помещения муниципального жилищного фонда, общее имущество в многоквартирных домах, </w:t>
      </w:r>
      <w:r>
        <w:rPr>
          <w:rFonts w:ascii="Times New Roman" w:eastAsia="Times New Roman" w:hAnsi="Times New Roman" w:cs="Times New Roman"/>
          <w:color w:val="000000"/>
          <w:sz w:val="24"/>
        </w:rPr>
        <w:t>в которых есть жилые помещения муниципального жилищного фонда, и другие объекты, к которым предъявляются требования, указанные в подпунктах «а» - «л» пункта 1 части 5 раздела I настоящего Положения.</w:t>
      </w:r>
    </w:p>
    <w:p w14:paraId="18E16C10" w14:textId="77777777" w:rsidR="0092524C" w:rsidRDefault="00644F5C">
      <w:pPr>
        <w:tabs>
          <w:tab w:val="left" w:pos="1134"/>
        </w:tabs>
        <w:spacing w:after="0" w:line="240" w:lineRule="auto"/>
        <w:ind w:left="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При сборе, обработке, анализе и учете сведений об объе</w:t>
      </w:r>
      <w:r>
        <w:rPr>
          <w:rFonts w:ascii="Times New Roman" w:eastAsia="Times New Roman" w:hAnsi="Times New Roman" w:cs="Times New Roman"/>
          <w:sz w:val="24"/>
        </w:rPr>
        <w:t>ктах контроля для целей их учета контрольный (надзорный)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AFB6314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</w:t>
      </w:r>
      <w:r>
        <w:rPr>
          <w:rFonts w:ascii="Times New Roman" w:eastAsia="Times New Roman" w:hAnsi="Times New Roman" w:cs="Times New Roman"/>
          <w:sz w:val="24"/>
        </w:rPr>
        <w:t>твенных или муниципальных информационных ресурсах.</w:t>
      </w:r>
    </w:p>
    <w:p w14:paraId="3914B1C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На территории муниципального образования «Город Псков» контрольным (надзорным) органом, осуществляющим муниципальный жилищный контроль, является Администрации города Пскова в лице Управления городского </w:t>
      </w:r>
      <w:r>
        <w:rPr>
          <w:rFonts w:ascii="Times New Roman" w:eastAsia="Times New Roman" w:hAnsi="Times New Roman" w:cs="Times New Roman"/>
          <w:sz w:val="24"/>
        </w:rPr>
        <w:t>хозяйства Администрации города Пскова (далее – Управление).</w:t>
      </w:r>
    </w:p>
    <w:p w14:paraId="69F441D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От имени Управления муниципальный жилищный контроль вправе осуществлять должностные лица, в должностные обязанности которых в соответствии с настоящим Положением и должностной инструкцией вход</w:t>
      </w:r>
      <w:r>
        <w:rPr>
          <w:rFonts w:ascii="Times New Roman" w:eastAsia="Times New Roman" w:hAnsi="Times New Roman" w:cs="Times New Roman"/>
          <w:sz w:val="24"/>
        </w:rPr>
        <w:t>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- инспектор).</w:t>
      </w:r>
    </w:p>
    <w:p w14:paraId="5A8F5B5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Перечень должностных лиц Управления, уполномоченных на осуществление муници</w:t>
      </w:r>
      <w:r>
        <w:rPr>
          <w:rFonts w:ascii="Times New Roman" w:eastAsia="Times New Roman" w:hAnsi="Times New Roman" w:cs="Times New Roman"/>
          <w:sz w:val="24"/>
        </w:rPr>
        <w:t>пального жилищного контроля на территории муниципального образования «Город Псков»:</w:t>
      </w:r>
    </w:p>
    <w:p w14:paraId="48B08202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начальник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отдела жилищно-коммунального хозяйства и муниципального жилищного контроля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3678594C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консультант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отдела жилищно-коммунального хозяйства и муниципального жилищного конт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роля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420698E4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главный специалист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отдела жилищно-коммунального хозяйства и муниципального жилищного контроля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2244C55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Должностным лицом Управления, уполномоченным на принятие решения о проведении контрольных (надзорных) мероприятий, является начальник Управления.</w:t>
      </w:r>
    </w:p>
    <w:p w14:paraId="159102C4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Должностные лица при осуществлении муниципального жилищного контроля обладают полномочиями и исполняют обязанности, установленные Федеральным законом № 248-ФЗ</w:t>
      </w:r>
      <w:r>
        <w:rPr>
          <w:rFonts w:ascii="Times New Roman" w:eastAsia="Times New Roman" w:hAnsi="Times New Roman" w:cs="Times New Roman"/>
          <w:color w:val="000000"/>
          <w:sz w:val="24"/>
        </w:rPr>
        <w:t>, Кодексом Российской Федерации об административных правонарушениях, иными нормативными правовыми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актами, изданными в соответствии с действующим законодательством.</w:t>
      </w:r>
    </w:p>
    <w:p w14:paraId="7723E148" w14:textId="77777777" w:rsidR="0092524C" w:rsidRDefault="0092524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36867D52" w14:textId="77777777" w:rsidR="0092524C" w:rsidRDefault="00644F5C">
      <w:pPr>
        <w:tabs>
          <w:tab w:val="left" w:pos="1134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Осуществление муниципального жилищного контроля</w:t>
      </w:r>
    </w:p>
    <w:p w14:paraId="6082777F" w14:textId="77777777" w:rsidR="0092524C" w:rsidRDefault="0092524C">
      <w:pPr>
        <w:tabs>
          <w:tab w:val="left" w:pos="113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4"/>
        </w:rPr>
      </w:pPr>
    </w:p>
    <w:p w14:paraId="082F32A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При осуществлении муниципального жилищного контроля Управлением могут проводиться следующие виды контрольных (надзорных) мероприятий   и контрольных (надзорных) действий в рамках указанных мероприятий:</w:t>
      </w:r>
    </w:p>
    <w:p w14:paraId="15B62F1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инспекционный визит (посредством осмотра, опроса, по</w:t>
      </w:r>
      <w:r>
        <w:rPr>
          <w:rFonts w:ascii="Times New Roman" w:eastAsia="Times New Roman" w:hAnsi="Times New Roman" w:cs="Times New Roman"/>
          <w:sz w:val="24"/>
        </w:rPr>
        <w:t>лучения письменных объяснений, истребования документов, которые в соответствии                                          с обязательными требованиями должны находиться в месте нахождения (осуществления деятельности) контролируемого лица (его филиалов, предс</w:t>
      </w:r>
      <w:r>
        <w:rPr>
          <w:rFonts w:ascii="Times New Roman" w:eastAsia="Times New Roman" w:hAnsi="Times New Roman" w:cs="Times New Roman"/>
          <w:sz w:val="24"/>
        </w:rPr>
        <w:t>тавительств, обособленных структурных подразделений) либо объекта контроля, инструментального обследования);</w:t>
      </w:r>
    </w:p>
    <w:p w14:paraId="093A699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рейдовый осмотр (посредством осмотра, опроса, получения письменных объяснений, истребования документов).</w:t>
      </w:r>
    </w:p>
    <w:p w14:paraId="20F0A71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документарная проверка (посредством по</w:t>
      </w:r>
      <w:r>
        <w:rPr>
          <w:rFonts w:ascii="Times New Roman" w:eastAsia="Times New Roman" w:hAnsi="Times New Roman" w:cs="Times New Roman"/>
          <w:sz w:val="24"/>
        </w:rPr>
        <w:t>лучения письменных объяснений, истребования документов);</w:t>
      </w:r>
    </w:p>
    <w:p w14:paraId="4B46AE7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выездная проверка (посредством осмотра, опроса, получения письменных объяснений, истребования документов, инструментального обследования, экспертизы);</w:t>
      </w:r>
    </w:p>
    <w:p w14:paraId="719EE869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выездное обследование (посредством осмотра, </w:t>
      </w:r>
      <w:r>
        <w:rPr>
          <w:rFonts w:ascii="Times New Roman" w:eastAsia="Times New Roman" w:hAnsi="Times New Roman" w:cs="Times New Roman"/>
          <w:sz w:val="24"/>
        </w:rPr>
        <w:t>инструментального обследования (с применением видеозаписи).</w:t>
      </w:r>
    </w:p>
    <w:p w14:paraId="7846E94B" w14:textId="77777777" w:rsidR="0092524C" w:rsidRDefault="00644F5C">
      <w:pPr>
        <w:tabs>
          <w:tab w:val="left" w:pos="1134"/>
        </w:tabs>
        <w:spacing w:after="0" w:line="240" w:lineRule="auto"/>
        <w:ind w:lef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Выездное обследование проводится Управлением без взаимодействия с контролируемыми лицами на основании задания руководителя Управления, включая задание, содержащееся в планах работы Управления.</w:t>
      </w:r>
    </w:p>
    <w:p w14:paraId="5370EAD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</w:t>
      </w:r>
      <w:r>
        <w:rPr>
          <w:rFonts w:ascii="Times New Roman" w:eastAsia="Times New Roman" w:hAnsi="Times New Roman" w:cs="Times New Roman"/>
          <w:sz w:val="24"/>
        </w:rPr>
        <w:t>тнадцать часов для микропредприятия.</w:t>
      </w:r>
    </w:p>
    <w:p w14:paraId="2DEE190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Контрольные (надзорные) мероприятия, проводимые при взаимодействии                       с контролируемым лицом, проводятся на основании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решения  Управления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проведении контрольного (надзорного) мероприятия.</w:t>
      </w:r>
    </w:p>
    <w:p w14:paraId="224373C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</w:t>
      </w:r>
      <w:r>
        <w:rPr>
          <w:rFonts w:ascii="Times New Roman" w:eastAsia="Times New Roman" w:hAnsi="Times New Roman" w:cs="Times New Roman"/>
          <w:sz w:val="24"/>
        </w:rPr>
        <w:t xml:space="preserve">рольные (надзорные) мероприятия в отношении юридических лиц, индивидуальных предпринимателей, граждан проводятся должностными лицами Управления в соответствии с Федеральным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>№ 248-ФЗ.</w:t>
      </w:r>
    </w:p>
    <w:p w14:paraId="10BE007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Управление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</w:t>
      </w:r>
      <w:r>
        <w:rPr>
          <w:rFonts w:ascii="Times New Roman" w:eastAsia="Times New Roman" w:hAnsi="Times New Roman" w:cs="Times New Roman"/>
          <w:sz w:val="24"/>
        </w:rPr>
        <w:t>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</w:t>
      </w:r>
      <w:r>
        <w:rPr>
          <w:rFonts w:ascii="Times New Roman" w:eastAsia="Times New Roman" w:hAnsi="Times New Roman" w:cs="Times New Roman"/>
          <w:sz w:val="24"/>
        </w:rPr>
        <w:t xml:space="preserve">редставления установлены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предоставления в рамках межведомственного информационно</w:t>
      </w:r>
      <w:r>
        <w:rPr>
          <w:rFonts w:ascii="Times New Roman" w:eastAsia="Times New Roman" w:hAnsi="Times New Roman" w:cs="Times New Roman"/>
          <w:sz w:val="24"/>
        </w:rPr>
        <w:t>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</w:t>
      </w:r>
      <w:r>
        <w:rPr>
          <w:rFonts w:ascii="Times New Roman" w:eastAsia="Times New Roman" w:hAnsi="Times New Roman" w:cs="Times New Roman"/>
          <w:sz w:val="24"/>
        </w:rPr>
        <w:t>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</w:t>
      </w:r>
      <w:r>
        <w:rPr>
          <w:rFonts w:ascii="Times New Roman" w:eastAsia="Times New Roman" w:hAnsi="Times New Roman" w:cs="Times New Roman"/>
          <w:sz w:val="24"/>
        </w:rPr>
        <w:t>о контроля (надзора), муниципального контроля».</w:t>
      </w:r>
    </w:p>
    <w:p w14:paraId="6423FD1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Для фиксации инспекторами и лицами, привлекаемыми к совершению контрольных (надзорных) действий, доказательств соблюдения (нарушения) обязательных требований могут использоваться фотосъемка, аудио-и видеоз</w:t>
      </w:r>
      <w:r>
        <w:rPr>
          <w:rFonts w:ascii="Times New Roman" w:eastAsia="Times New Roman" w:hAnsi="Times New Roman" w:cs="Times New Roman"/>
          <w:sz w:val="24"/>
        </w:rPr>
        <w:t>апись, иные способы фиксации, проводимые должностными лицами, уполномоченными на проведение контрольного (надзорного) мероприятия.</w:t>
      </w:r>
    </w:p>
    <w:p w14:paraId="53B22A5C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необходимости использования фотосъемки, аудио- и видеозаписи, иных способов фиксации доказательств нарушений обязат</w:t>
      </w:r>
      <w:r>
        <w:rPr>
          <w:rFonts w:ascii="Times New Roman" w:eastAsia="Times New Roman" w:hAnsi="Times New Roman" w:cs="Times New Roman"/>
          <w:sz w:val="24"/>
        </w:rPr>
        <w:t xml:space="preserve">ельных требований при осуществлении контрольных (надзорных) мероприятий принимается должностным лицом Управления самостоятельно. </w:t>
      </w:r>
    </w:p>
    <w:p w14:paraId="750FE9A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обязательном порядке фото- или видеофиксация доказательств нарушений обязательных требований осуществляется в случае проведе</w:t>
      </w:r>
      <w:r>
        <w:rPr>
          <w:rFonts w:ascii="Times New Roman" w:eastAsia="Times New Roman" w:hAnsi="Times New Roman" w:cs="Times New Roman"/>
          <w:sz w:val="24"/>
        </w:rPr>
        <w:t>ния выездного обследования.</w:t>
      </w:r>
    </w:p>
    <w:p w14:paraId="7E84A56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41C96D1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фотосъемки, аудио- и видеозаписи осуществляетс</w:t>
      </w:r>
      <w:r>
        <w:rPr>
          <w:rFonts w:ascii="Times New Roman" w:eastAsia="Times New Roman" w:hAnsi="Times New Roman" w:cs="Times New Roman"/>
          <w:sz w:val="24"/>
        </w:rPr>
        <w:t>я с обязательным уведомлением контролируемого лица.</w:t>
      </w:r>
    </w:p>
    <w:p w14:paraId="676B69D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Фиксация нарушений обязательных требований при помощи фотосъемки проводится не менее чем двумя снимками в условиях достаточной освещенности.</w:t>
      </w:r>
    </w:p>
    <w:p w14:paraId="1EC75BE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Аудио- и видеозапись осуществляется в ходе проведения контрольн</w:t>
      </w:r>
      <w:r>
        <w:rPr>
          <w:rFonts w:ascii="Times New Roman" w:eastAsia="Times New Roman" w:hAnsi="Times New Roman" w:cs="Times New Roman"/>
          <w:sz w:val="24"/>
        </w:rPr>
        <w:t>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11E8D9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</w:t>
      </w:r>
      <w:r>
        <w:rPr>
          <w:rFonts w:ascii="Times New Roman" w:eastAsia="Times New Roman" w:hAnsi="Times New Roman" w:cs="Times New Roman"/>
          <w:sz w:val="24"/>
        </w:rPr>
        <w:t>оставляемом по результатам контрольного (надзорного) действия, проводимого в рамках контрольного (надзорного) мероприятия.</w:t>
      </w:r>
    </w:p>
    <w:p w14:paraId="6C2B4C79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54219DA4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</w:t>
      </w:r>
      <w:r>
        <w:rPr>
          <w:rFonts w:ascii="Times New Roman" w:eastAsia="Times New Roman" w:hAnsi="Times New Roman" w:cs="Times New Roman"/>
          <w:sz w:val="24"/>
        </w:rPr>
        <w:t>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8A974C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лицами, уполномоченными на проведение кон</w:t>
      </w:r>
      <w:r>
        <w:rPr>
          <w:rFonts w:ascii="Times New Roman" w:eastAsia="Times New Roman" w:hAnsi="Times New Roman" w:cs="Times New Roman"/>
          <w:sz w:val="24"/>
        </w:rPr>
        <w:t>трольного (надзорного) мероприятия.</w:t>
      </w:r>
    </w:p>
    <w:p w14:paraId="07F17B64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</w:t>
      </w:r>
      <w:r>
        <w:rPr>
          <w:rFonts w:ascii="Times New Roman" w:eastAsia="Times New Roman" w:hAnsi="Times New Roman" w:cs="Times New Roman"/>
          <w:sz w:val="24"/>
        </w:rPr>
        <w:t>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 и (или) применение контрольным (надзорным) органом мер, предусмотренных пунктом</w:t>
      </w:r>
      <w:r>
        <w:rPr>
          <w:rFonts w:ascii="Times New Roman" w:eastAsia="Times New Roman" w:hAnsi="Times New Roman" w:cs="Times New Roman"/>
          <w:sz w:val="24"/>
        </w:rPr>
        <w:t xml:space="preserve"> 2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2 статьи 90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№ 248-ФЗ.</w:t>
      </w:r>
    </w:p>
    <w:p w14:paraId="56176C4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нарушение о</w:t>
      </w:r>
      <w:r>
        <w:rPr>
          <w:rFonts w:ascii="Times New Roman" w:eastAsia="Times New Roman" w:hAnsi="Times New Roman" w:cs="Times New Roman"/>
          <w:sz w:val="24"/>
        </w:rPr>
        <w:t>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</w:t>
      </w:r>
      <w:r>
        <w:rPr>
          <w:rFonts w:ascii="Times New Roman" w:eastAsia="Times New Roman" w:hAnsi="Times New Roman" w:cs="Times New Roman"/>
          <w:sz w:val="24"/>
        </w:rPr>
        <w:t xml:space="preserve">го) мероприятия, предусматривающего взаимодействие с контролируемым лицом, в акте указывается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факт  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5BA23F3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акта прои</w:t>
      </w:r>
      <w:r>
        <w:rPr>
          <w:rFonts w:ascii="Times New Roman" w:eastAsia="Times New Roman" w:hAnsi="Times New Roman" w:cs="Times New Roman"/>
          <w:sz w:val="24"/>
        </w:rPr>
        <w:t>зводится в день окончания проведения такого мероприятия на месте проведения контрольного (надзорного) мероприятия.</w:t>
      </w:r>
    </w:p>
    <w:p w14:paraId="7A6086E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 контрольного (надзорного) мероприятия, проведение которого было согласовано органами прокуратуры, направляется в прокуратуру города Псков</w:t>
      </w:r>
      <w:r>
        <w:rPr>
          <w:rFonts w:ascii="Times New Roman" w:eastAsia="Times New Roman" w:hAnsi="Times New Roman" w:cs="Times New Roman"/>
          <w:sz w:val="24"/>
        </w:rPr>
        <w:t>а посредством единого реестра контрольных (надзорных) мероприятий непосредственно после его оформления.</w:t>
      </w:r>
    </w:p>
    <w:p w14:paraId="64256A1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Информация о контрольных (надзорных) мероприятиях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размещается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едином реестре контрольных (надзорных) мероприятий.</w:t>
      </w:r>
    </w:p>
    <w:p w14:paraId="0A65054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Информирование контролируем</w:t>
      </w:r>
      <w:r>
        <w:rPr>
          <w:rFonts w:ascii="Times New Roman" w:eastAsia="Times New Roman" w:hAnsi="Times New Roman" w:cs="Times New Roman"/>
          <w:sz w:val="24"/>
        </w:rPr>
        <w:t>ых лиц о совершаемых должностными лицами Управления 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</w:t>
      </w:r>
      <w:r>
        <w:rPr>
          <w:rFonts w:ascii="Times New Roman" w:eastAsia="Times New Roman" w:hAnsi="Times New Roman" w:cs="Times New Roman"/>
          <w:sz w:val="24"/>
        </w:rPr>
        <w:t>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   и муниципальных функций в электронном фор</w:t>
      </w:r>
      <w:r>
        <w:rPr>
          <w:rFonts w:ascii="Times New Roman" w:eastAsia="Times New Roman" w:hAnsi="Times New Roman" w:cs="Times New Roman"/>
          <w:sz w:val="24"/>
        </w:rPr>
        <w:t>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60890CE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Гражданин, не осуществляющий предпринимательскую деятель</w:t>
      </w:r>
      <w:r>
        <w:rPr>
          <w:rFonts w:ascii="Times New Roman" w:eastAsia="Times New Roman" w:hAnsi="Times New Roman" w:cs="Times New Roman"/>
          <w:sz w:val="24"/>
        </w:rPr>
        <w:t xml:space="preserve">ность, являющийся контролируемым лицом, информируется о совершаемых должностными лицами Управления городского хозяйства Администрации города Пскова действиях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принимаемых решениях путем направления ему документов на бумажном носителе в случае направления </w:t>
      </w:r>
      <w:r>
        <w:rPr>
          <w:rFonts w:ascii="Times New Roman" w:eastAsia="Times New Roman" w:hAnsi="Times New Roman" w:cs="Times New Roman"/>
          <w:sz w:val="24"/>
        </w:rPr>
        <w:t>им в Управление уведомления о необходимости получения документов на бумажном носителе либо отсутствия у Управления городского хозяйства Администрации города Пскова сведений об адресе электронной почты контролируемого лица  и возможности направить ему докум</w:t>
      </w:r>
      <w:r>
        <w:rPr>
          <w:rFonts w:ascii="Times New Roman" w:eastAsia="Times New Roman" w:hAnsi="Times New Roman" w:cs="Times New Roman"/>
          <w:sz w:val="24"/>
        </w:rPr>
        <w:t>енты в электронном виде через единый портал государственных и муниципальных услуг (в случае                                            если контролируемое лицо не имеет учетной записи в единой системе идентификации и аутентификации). Указанный гражданин вп</w:t>
      </w:r>
      <w:r>
        <w:rPr>
          <w:rFonts w:ascii="Times New Roman" w:eastAsia="Times New Roman" w:hAnsi="Times New Roman" w:cs="Times New Roman"/>
          <w:sz w:val="24"/>
        </w:rPr>
        <w:t>раве направлять в Управление документы на бумажном носителе.</w:t>
      </w:r>
    </w:p>
    <w:p w14:paraId="04BFC62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Индивидуальный предприниматель, гражданин, являющиеся контролируемыми лицами, вправе представить в Управление информацию о невозможности присутствия при проведении контрольного (надзорного) м</w:t>
      </w:r>
      <w:r>
        <w:rPr>
          <w:rFonts w:ascii="Times New Roman" w:eastAsia="Times New Roman" w:hAnsi="Times New Roman" w:cs="Times New Roman"/>
          <w:sz w:val="24"/>
        </w:rPr>
        <w:t>ероприятия в случае:</w:t>
      </w:r>
    </w:p>
    <w:p w14:paraId="4C221C7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отсутствия по месту регистрации индивидуального предпринимателя, гражданина на момент проведения контрольного (надзорного)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связи с ежегодным отпуском;</w:t>
      </w:r>
    </w:p>
    <w:p w14:paraId="53AAC79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временной нетрудоспособности на момент проведения контрольного (н</w:t>
      </w:r>
      <w:r>
        <w:rPr>
          <w:rFonts w:ascii="Times New Roman" w:eastAsia="Times New Roman" w:hAnsi="Times New Roman" w:cs="Times New Roman"/>
          <w:sz w:val="24"/>
        </w:rPr>
        <w:t>адзорного) мероприятия.</w:t>
      </w:r>
    </w:p>
    <w:p w14:paraId="59B7B4D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невозможности присутствия при проведении контрольного (надзорного)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</w:t>
      </w:r>
      <w:r>
        <w:rPr>
          <w:rFonts w:ascii="Times New Roman" w:eastAsia="Times New Roman" w:hAnsi="Times New Roman" w:cs="Times New Roman"/>
          <w:sz w:val="24"/>
        </w:rPr>
        <w:t>ями в Управление на адрес, указанный в решении о проведении контрольного (надзорного) мероприятия.</w:t>
      </w:r>
    </w:p>
    <w:p w14:paraId="77A14C6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указанных в настоящем пункте, проведение контрольного (надзорного) мероприятия в отношении индивидуального предпринимателя, гражданина, являющихся</w:t>
      </w:r>
      <w:r>
        <w:rPr>
          <w:rFonts w:ascii="Times New Roman" w:eastAsia="Times New Roman" w:hAnsi="Times New Roman" w:cs="Times New Roman"/>
          <w:sz w:val="24"/>
        </w:rPr>
        <w:t xml:space="preserve"> контролируемыми лицами, предоставившими такую информацию, переносится на основании акта Управления на срок до устранения причин, препятствующих присутствию контролируемого лица при проведении контрольного (надзорного) мероприятия, с уведомлением о принято</w:t>
      </w:r>
      <w:r>
        <w:rPr>
          <w:rFonts w:ascii="Times New Roman" w:eastAsia="Times New Roman" w:hAnsi="Times New Roman" w:cs="Times New Roman"/>
          <w:sz w:val="24"/>
        </w:rPr>
        <w:t>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14:paraId="01FE1E3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В случае отсутствия выявленных нарушений обязательных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</w:t>
      </w:r>
      <w:r>
        <w:rPr>
          <w:rFonts w:ascii="Times New Roman" w:eastAsia="Times New Roman" w:hAnsi="Times New Roman" w:cs="Times New Roman"/>
          <w:sz w:val="24"/>
        </w:rPr>
        <w:t>ий  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проведении контрольного (надзорного) мероприятия сведения об этом вносятся в единый реестр контрольных (надзорных) мероприятий. Должностное лицо Управления вправе выдать рекомендации по соблюдению обязательных требований, провести иные мероприятия,</w:t>
      </w:r>
      <w:r>
        <w:rPr>
          <w:rFonts w:ascii="Times New Roman" w:eastAsia="Times New Roman" w:hAnsi="Times New Roman" w:cs="Times New Roman"/>
          <w:sz w:val="24"/>
        </w:rPr>
        <w:t xml:space="preserve"> направленные на профилактику рисков причинения вреда (ущерба) охраняемым законом ценностям.</w:t>
      </w:r>
    </w:p>
    <w:p w14:paraId="0CDAAA7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В случае выявления при проведении контрольного (надзорного) мероприятия нарушений обязательных требований контролируемым лицом Управление в пределах полномочий</w:t>
      </w:r>
      <w:r>
        <w:rPr>
          <w:rFonts w:ascii="Times New Roman" w:eastAsia="Times New Roman" w:hAnsi="Times New Roman" w:cs="Times New Roman"/>
          <w:sz w:val="24"/>
        </w:rPr>
        <w:t xml:space="preserve">, предусмотренных законодательством Российской Федерации, обязано: </w:t>
      </w:r>
    </w:p>
    <w:p w14:paraId="3BCA08F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выдать после оформления акта контрольного (надзорного) мероприятия контролируемому лицу предписание об устранении выявленных нарушений               с указанием разумных сроков их устра</w:t>
      </w:r>
      <w:r>
        <w:rPr>
          <w:rFonts w:ascii="Times New Roman" w:eastAsia="Times New Roman" w:hAnsi="Times New Roman" w:cs="Times New Roman"/>
          <w:sz w:val="24"/>
        </w:rPr>
        <w:t>нения и (или) о проведении мероприятий по предотвращению причинения вреда (ущерба) охраняемым законом ценностям;</w:t>
      </w:r>
    </w:p>
    <w:p w14:paraId="50C7FBD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</w:t>
      </w:r>
      <w:r>
        <w:rPr>
          <w:rFonts w:ascii="Times New Roman" w:eastAsia="Times New Roman" w:hAnsi="Times New Roman" w:cs="Times New Roman"/>
          <w:sz w:val="24"/>
        </w:rPr>
        <w:t>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</w:t>
      </w:r>
      <w:r>
        <w:rPr>
          <w:rFonts w:ascii="Times New Roman" w:eastAsia="Times New Roman" w:hAnsi="Times New Roman" w:cs="Times New Roman"/>
          <w:sz w:val="24"/>
        </w:rPr>
        <w:t>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 и иных подобных объект</w:t>
      </w:r>
      <w:r>
        <w:rPr>
          <w:rFonts w:ascii="Times New Roman" w:eastAsia="Times New Roman" w:hAnsi="Times New Roman" w:cs="Times New Roman"/>
          <w:sz w:val="24"/>
        </w:rPr>
        <w:t xml:space="preserve">ов, производимые и реализуемые ими товары, </w:t>
      </w:r>
      <w:r>
        <w:rPr>
          <w:rFonts w:ascii="Times New Roman" w:eastAsia="Times New Roman" w:hAnsi="Times New Roman" w:cs="Times New Roman"/>
          <w:sz w:val="24"/>
        </w:rPr>
        <w:lastRenderedPageBreak/>
        <w:t>выполняемые работы,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315302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при выявлении в ходе контрольного (надзорн</w:t>
      </w:r>
      <w:r>
        <w:rPr>
          <w:rFonts w:ascii="Times New Roman" w:eastAsia="Times New Roman" w:hAnsi="Times New Roman" w:cs="Times New Roman"/>
          <w:sz w:val="24"/>
        </w:rPr>
        <w:t>ого)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</w:t>
      </w:r>
      <w:r>
        <w:rPr>
          <w:rFonts w:ascii="Times New Roman" w:eastAsia="Times New Roman" w:hAnsi="Times New Roman" w:cs="Times New Roman"/>
          <w:sz w:val="24"/>
        </w:rPr>
        <w:t>ветственности;</w:t>
      </w:r>
    </w:p>
    <w:p w14:paraId="7EE5728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</w:t>
      </w:r>
      <w:r>
        <w:rPr>
          <w:rFonts w:ascii="Times New Roman" w:eastAsia="Times New Roman" w:hAnsi="Times New Roman" w:cs="Times New Roman"/>
          <w:sz w:val="24"/>
        </w:rPr>
        <w:t>исполнении предписания в установленные сроки принять меры по обеспечению его исполнения;</w:t>
      </w:r>
    </w:p>
    <w:p w14:paraId="43688D6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</w:t>
      </w:r>
      <w:r>
        <w:rPr>
          <w:rFonts w:ascii="Times New Roman" w:eastAsia="Times New Roman" w:hAnsi="Times New Roman" w:cs="Times New Roman"/>
          <w:sz w:val="24"/>
        </w:rPr>
        <w:t>щерба) охраняемым законом ценностям.</w:t>
      </w:r>
    </w:p>
    <w:p w14:paraId="1D0462FC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Досудебный порядок подачи жалоб при осуществлении муниципального жилищного контроля не применяется.</w:t>
      </w:r>
    </w:p>
    <w:p w14:paraId="4C561F7C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Решения, действия (бездействие) должностных лиц Управления могут быть обжалованы в судебном порядке в соответствии </w:t>
      </w:r>
      <w:r>
        <w:rPr>
          <w:rFonts w:ascii="Times New Roman" w:eastAsia="Times New Roman" w:hAnsi="Times New Roman" w:cs="Times New Roman"/>
          <w:sz w:val="24"/>
        </w:rPr>
        <w:t>с законодательством Российской Федерации.</w:t>
      </w:r>
    </w:p>
    <w:p w14:paraId="1F02ABE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Управление обеспечивает учет объектов контроля в рамках осуществления муниципального жилищного контроля путем ведения журнала учета объектов контроля.  </w:t>
      </w:r>
    </w:p>
    <w:p w14:paraId="44892D7C" w14:textId="77777777" w:rsidR="0092524C" w:rsidRDefault="00644F5C">
      <w:pPr>
        <w:tabs>
          <w:tab w:val="left" w:pos="1134"/>
        </w:tabs>
        <w:suppressAutoHyphens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 </w:t>
      </w:r>
    </w:p>
    <w:p w14:paraId="5DA2B7DA" w14:textId="77777777" w:rsidR="0092524C" w:rsidRDefault="00644F5C">
      <w:pPr>
        <w:tabs>
          <w:tab w:val="left" w:pos="1134"/>
        </w:tabs>
        <w:suppressAutoHyphens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Ключевые показатели вида контроля и их целевые значения                                     для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жилищного контроля утверждаются решением Псковской городской Думы.</w:t>
      </w:r>
    </w:p>
    <w:p w14:paraId="4673FCD0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>
        <w:rPr>
          <w:rFonts w:ascii="Times New Roman" w:eastAsia="Times New Roman" w:hAnsi="Times New Roman" w:cs="Times New Roman"/>
          <w:sz w:val="24"/>
        </w:rPr>
        <w:tab/>
        <w:t>До 31 декабря 2023 года информирование контролируемого лица                        о совершаемых должностными лицами Управления действиях и принимаемых решениях, направл</w:t>
      </w:r>
      <w:r>
        <w:rPr>
          <w:rFonts w:ascii="Times New Roman" w:eastAsia="Times New Roman" w:hAnsi="Times New Roman" w:cs="Times New Roman"/>
          <w:sz w:val="24"/>
        </w:rPr>
        <w:t xml:space="preserve">ение документов и сведений контролируемому лицу Управлением в соответствии со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21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</w:t>
      </w:r>
      <w:r>
        <w:rPr>
          <w:rFonts w:ascii="Times New Roman" w:eastAsia="Times New Roman" w:hAnsi="Times New Roman" w:cs="Times New Roman"/>
          <w:sz w:val="24"/>
        </w:rPr>
        <w:t>едерального закона 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AB69080" w14:textId="77777777" w:rsidR="0092524C" w:rsidRDefault="0092524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4"/>
        </w:rPr>
      </w:pPr>
    </w:p>
    <w:p w14:paraId="78D26FA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Профилактика рисков</w:t>
      </w:r>
      <w:r>
        <w:rPr>
          <w:rFonts w:ascii="Times New Roman" w:eastAsia="Times New Roman" w:hAnsi="Times New Roman" w:cs="Times New Roman"/>
          <w:b/>
          <w:sz w:val="24"/>
        </w:rPr>
        <w:t xml:space="preserve"> причинения вреда (ущерба) охраняемым законом ценностям</w:t>
      </w:r>
    </w:p>
    <w:p w14:paraId="3C11CB0F" w14:textId="77777777" w:rsidR="0092524C" w:rsidRDefault="0092524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1A7C84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и (или) причинению вреда (ущерба) охраняемым законом ценностям, и доведения обязательных требований до контролируемых лиц, способов   их соблюдения.</w:t>
      </w:r>
    </w:p>
    <w:p w14:paraId="6CBA3C3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муниципального жилищного контроля проведение профилактич</w:t>
      </w:r>
      <w:r>
        <w:rPr>
          <w:rFonts w:ascii="Times New Roman" w:eastAsia="Times New Roman" w:hAnsi="Times New Roman" w:cs="Times New Roman"/>
          <w:sz w:val="24"/>
        </w:rPr>
        <w:t xml:space="preserve">еских мероприятий, направленных на снижение риска причинения вреда (ущерба), является приоритетным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отношению 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проведению контрольных (надзорных) мероприятий.</w:t>
      </w:r>
    </w:p>
    <w:p w14:paraId="3FA57C6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Профилактические мероприятия осуществляются на основании ежегодной программы профилактики </w:t>
      </w:r>
      <w:r>
        <w:rPr>
          <w:rFonts w:ascii="Times New Roman" w:eastAsia="Times New Roman" w:hAnsi="Times New Roman" w:cs="Times New Roman"/>
          <w:sz w:val="24"/>
        </w:rPr>
        <w:t xml:space="preserve">рисков причинения вреда (ущерба) охраняемым законом ценностям, разрабатываемой Управлением в соответствии с постановлением </w:t>
      </w:r>
      <w:r>
        <w:rPr>
          <w:rFonts w:ascii="Times New Roman" w:eastAsia="Times New Roman" w:hAnsi="Times New Roman" w:cs="Times New Roman"/>
          <w:sz w:val="24"/>
        </w:rPr>
        <w:lastRenderedPageBreak/>
        <w:t>Правительства Российской Федерации от 25 июня 2021 года № 990 «Об утверждении Правил разработки и утверждения контрольными (надзорным</w:t>
      </w:r>
      <w:r>
        <w:rPr>
          <w:rFonts w:ascii="Times New Roman" w:eastAsia="Times New Roman" w:hAnsi="Times New Roman" w:cs="Times New Roman"/>
          <w:sz w:val="24"/>
        </w:rPr>
        <w:t>и) органами программы профилактики рисков причинения вреда (ущерба) охраняемым законом ценностям». Также могут проводиться профилактические мероприятия, не предусмотренные указанной программой профилактики.</w:t>
      </w:r>
    </w:p>
    <w:p w14:paraId="4AA139B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Разработанный Управлением проект программы профил</w:t>
      </w:r>
      <w:r>
        <w:rPr>
          <w:rFonts w:ascii="Times New Roman" w:eastAsia="Times New Roman" w:hAnsi="Times New Roman" w:cs="Times New Roman"/>
          <w:sz w:val="24"/>
        </w:rPr>
        <w:t>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2630800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общественного обсуждения проект Программы профилактики рисков причинения вреда размещается на официал</w:t>
      </w:r>
      <w:r>
        <w:rPr>
          <w:rFonts w:ascii="Times New Roman" w:eastAsia="Times New Roman" w:hAnsi="Times New Roman" w:cs="Times New Roman"/>
          <w:sz w:val="24"/>
        </w:rPr>
        <w:t>ьном сайте Администрации города Пскова в информационно-телекоммуникационной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2DAC056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Заинтересованные лица вправе направлять </w:t>
      </w:r>
      <w:r>
        <w:rPr>
          <w:rFonts w:ascii="Times New Roman" w:eastAsia="Times New Roman" w:hAnsi="Times New Roman" w:cs="Times New Roman"/>
          <w:sz w:val="24"/>
        </w:rPr>
        <w:t xml:space="preserve">свои предложения на электронную почту органа муниципального контроля по адресу: </w:t>
      </w:r>
      <w:r>
        <w:rPr>
          <w:rFonts w:ascii="Times New Roman" w:eastAsia="Times New Roman" w:hAnsi="Times New Roman" w:cs="Times New Roman"/>
          <w:b/>
          <w:sz w:val="24"/>
        </w:rPr>
        <w:t>ugh@pskovadmin.ru.</w:t>
      </w:r>
    </w:p>
    <w:p w14:paraId="3B58F69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Поданные в период общественного обсуждения предложения рассматриваются Управлением с 1 ноября по 1 декабря предшествующего года. Управлением по каждому предл</w:t>
      </w:r>
      <w:r>
        <w:rPr>
          <w:rFonts w:ascii="Times New Roman" w:eastAsia="Times New Roman" w:hAnsi="Times New Roman" w:cs="Times New Roman"/>
          <w:sz w:val="24"/>
        </w:rPr>
        <w:t>ожению формируется мотивированное заключение об их учете (в том числе частичном) или отклонении.</w:t>
      </w:r>
    </w:p>
    <w:p w14:paraId="5EFA0B4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Программы профилактики рисков причинения вреда направляется в общественный совет при Управлении в целях его обсуждения.</w:t>
      </w:r>
    </w:p>
    <w:p w14:paraId="3990652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общественного обсужде</w:t>
      </w:r>
      <w:r>
        <w:rPr>
          <w:rFonts w:ascii="Times New Roman" w:eastAsia="Times New Roman" w:hAnsi="Times New Roman" w:cs="Times New Roman"/>
          <w:sz w:val="24"/>
        </w:rPr>
        <w:t>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города Пскова в информационно-телекоммуникационной сети «Интернет» не позднее 10 декабря предше</w:t>
      </w:r>
      <w:r>
        <w:rPr>
          <w:rFonts w:ascii="Times New Roman" w:eastAsia="Times New Roman" w:hAnsi="Times New Roman" w:cs="Times New Roman"/>
          <w:sz w:val="24"/>
        </w:rPr>
        <w:t>ствующего года.</w:t>
      </w:r>
    </w:p>
    <w:p w14:paraId="7384B339" w14:textId="77777777" w:rsidR="0092524C" w:rsidRDefault="00644F5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профилактики утверждается постановлением Администрации города Пскова не позднее 20 декабря предшествующего года 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размещается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официальном сайте Администрации города Пскова в сети «Интернет» в течение 5 дней со дня утверждения.</w:t>
      </w:r>
    </w:p>
    <w:p w14:paraId="44DC84CC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</w:t>
      </w:r>
      <w:r>
        <w:rPr>
          <w:rFonts w:ascii="Times New Roman" w:eastAsia="Times New Roman" w:hAnsi="Times New Roman" w:cs="Times New Roman"/>
          <w:sz w:val="24"/>
        </w:rPr>
        <w:t>равляет информацию об этом руководителю Управления для принятия решения о проведении контрольных (надзорных) мероприятий.</w:t>
      </w:r>
    </w:p>
    <w:p w14:paraId="5ADF5FF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При осуществлении Управлением муниципального жилищного контроля могут проводиться следующие виды профилактических мероприятий:</w:t>
      </w:r>
    </w:p>
    <w:p w14:paraId="4670BEF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информирование;</w:t>
      </w:r>
    </w:p>
    <w:p w14:paraId="6E5A49A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объявление предостережений;</w:t>
      </w:r>
    </w:p>
    <w:p w14:paraId="18C8F359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консультирование;</w:t>
      </w:r>
    </w:p>
    <w:p w14:paraId="702C691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профилактический визит.</w:t>
      </w:r>
    </w:p>
    <w:p w14:paraId="72C83CF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Информирование осуществляется Уп</w:t>
      </w:r>
      <w:r>
        <w:rPr>
          <w:rFonts w:ascii="Times New Roman" w:eastAsia="Times New Roman" w:hAnsi="Times New Roman" w:cs="Times New Roman"/>
          <w:sz w:val="24"/>
        </w:rPr>
        <w:t>равлением по вопросам соблюдения обязательных требований посредством размещения соответствующих сведений на официальном сайте Администрации города Пскова в сети «Интернет» и средствах массовой информации.</w:t>
      </w:r>
    </w:p>
    <w:p w14:paraId="06D7D72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размещает и поддерживает в актуальном со</w:t>
      </w:r>
      <w:r>
        <w:rPr>
          <w:rFonts w:ascii="Times New Roman" w:eastAsia="Times New Roman" w:hAnsi="Times New Roman" w:cs="Times New Roman"/>
          <w:sz w:val="24"/>
        </w:rPr>
        <w:t xml:space="preserve">стоянии на официальном сайте администрации муниципального образования «Город Псков» в сети «Интернет» сведения, предусмотренные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частью 3 статьи 46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«О государственном контроле (надзоре) и муниципальном контроле в Российской Федерации». Должностные лица, ответственные за размещение указанной информации, определяются приказом У</w:t>
      </w:r>
      <w:r>
        <w:rPr>
          <w:rFonts w:ascii="Times New Roman" w:eastAsia="Times New Roman" w:hAnsi="Times New Roman" w:cs="Times New Roman"/>
          <w:sz w:val="24"/>
        </w:rPr>
        <w:t>правления.</w:t>
      </w:r>
    </w:p>
    <w:p w14:paraId="2164C928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Предостережение о недопустимости нарушения обязательных требований (далее – предостережение) объявляется контролируемому лицу в случае наличия у Управления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сведений о готовящихся нарушениях обязательных требований и (или) в случае отсутствия </w:t>
      </w:r>
      <w:r>
        <w:rPr>
          <w:rFonts w:ascii="Times New Roman" w:eastAsia="Times New Roman" w:hAnsi="Times New Roman" w:cs="Times New Roman"/>
          <w:sz w:val="24"/>
        </w:rPr>
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руководителем Управления не поздне</w:t>
      </w:r>
      <w:r>
        <w:rPr>
          <w:rFonts w:ascii="Times New Roman" w:eastAsia="Times New Roman" w:hAnsi="Times New Roman" w:cs="Times New Roman"/>
          <w:sz w:val="24"/>
        </w:rPr>
        <w:t>е 30 дней со дня получения указанных сведений. Предостережение оформляется в письменной форме и направляется в адрес контролируемого лица или электронной почтой по адресу, сведения о котором представлены контрольному (надзорному) органу контролируемым лицо</w:t>
      </w:r>
      <w:r>
        <w:rPr>
          <w:rFonts w:ascii="Times New Roman" w:eastAsia="Times New Roman" w:hAnsi="Times New Roman" w:cs="Times New Roman"/>
          <w:sz w:val="24"/>
        </w:rPr>
        <w:t>м, или в форме электронного документа, предусмотренного пунктом 2 части 5 статьи 21 Федерального закона № 248-ФЗ.</w:t>
      </w:r>
    </w:p>
    <w:p w14:paraId="3285D7E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3B880A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объявления Управлен</w:t>
      </w:r>
      <w:r>
        <w:rPr>
          <w:rFonts w:ascii="Times New Roman" w:eastAsia="Times New Roman" w:hAnsi="Times New Roman" w:cs="Times New Roman"/>
          <w:sz w:val="24"/>
        </w:rPr>
        <w:t>ием предостережения контролируемое лицо вправе подать возражение в отношении предостережения (далее – возражение) в срок не позднее 15 календарных дней со дня получения им предостережения. Возражение должно содержать следующую информацию:</w:t>
      </w:r>
    </w:p>
    <w:p w14:paraId="682B4D7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наименование ко</w:t>
      </w:r>
      <w:r>
        <w:rPr>
          <w:rFonts w:ascii="Times New Roman" w:eastAsia="Times New Roman" w:hAnsi="Times New Roman" w:cs="Times New Roman"/>
          <w:sz w:val="24"/>
        </w:rPr>
        <w:t xml:space="preserve">нтролируемого лица; </w:t>
      </w:r>
    </w:p>
    <w:p w14:paraId="6046E7A7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дату и номер предостережения;</w:t>
      </w:r>
    </w:p>
    <w:p w14:paraId="1B31D85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сведений об объекте контроля, </w:t>
      </w:r>
    </w:p>
    <w:p w14:paraId="624495C8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7C330B3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желаемый способ получения ответа;</w:t>
      </w:r>
    </w:p>
    <w:p w14:paraId="4D4357D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фамилию, имя, отчество направивш</w:t>
      </w:r>
      <w:r>
        <w:rPr>
          <w:rFonts w:ascii="Times New Roman" w:eastAsia="Times New Roman" w:hAnsi="Times New Roman" w:cs="Times New Roman"/>
          <w:sz w:val="24"/>
        </w:rPr>
        <w:t>его возражение;</w:t>
      </w:r>
    </w:p>
    <w:p w14:paraId="2B8C9E0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дату направления возражения.</w:t>
      </w:r>
    </w:p>
    <w:p w14:paraId="4C96653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Возражение рассматривается Управлением городского хозяйства Администрации города Пскова в течение 15 дней со дня получения. В результате рассмотрения возражения контролируемому лицу направляется ответ с информ</w:t>
      </w:r>
      <w:r>
        <w:rPr>
          <w:rFonts w:ascii="Times New Roman" w:eastAsia="Times New Roman" w:hAnsi="Times New Roman" w:cs="Times New Roman"/>
          <w:sz w:val="24"/>
        </w:rPr>
        <w:t xml:space="preserve">ацией о согласии или несогласии с возражением. В случае принятия представленных в возражении контролируемого лица доводов руководитель Управления аннулирует направленное ранее предостережение или корректирует сроки принятия контролируемым лицом </w:t>
      </w:r>
      <w:proofErr w:type="gramStart"/>
      <w:r>
        <w:rPr>
          <w:rFonts w:ascii="Times New Roman" w:eastAsia="Times New Roman" w:hAnsi="Times New Roman" w:cs="Times New Roman"/>
          <w:sz w:val="24"/>
        </w:rPr>
        <w:t>мер  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</w:rPr>
        <w:t>еспечения соблюдения обязательных требований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40B64C3E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несогласии с возражением или об аннулировании предостере</w:t>
      </w:r>
      <w:r>
        <w:rPr>
          <w:rFonts w:ascii="Times New Roman" w:eastAsia="Times New Roman" w:hAnsi="Times New Roman" w:cs="Times New Roman"/>
          <w:sz w:val="24"/>
        </w:rPr>
        <w:t>жения направляется в адрес контролируемого лица в письменной форме или электронной почтой по адресу, сведения о котором представлены контрольному (надзорному) органу контролируемым лицом, или в форме электронного документа, предусмотренного пунктом 2 части</w:t>
      </w:r>
      <w:r>
        <w:rPr>
          <w:rFonts w:ascii="Times New Roman" w:eastAsia="Times New Roman" w:hAnsi="Times New Roman" w:cs="Times New Roman"/>
          <w:sz w:val="24"/>
        </w:rPr>
        <w:t xml:space="preserve"> 5 статьи 21 Федерального закона № 248-ФЗ.</w:t>
      </w:r>
    </w:p>
    <w:p w14:paraId="2C97CF20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Консультирование контролируемых лиц осуществляется должностным лицом Управления по телефону, посредством видео-конференц-связи, на личном приеме либо в ходе проведения профилактических мероприятий, контрольных </w:t>
      </w:r>
      <w:r>
        <w:rPr>
          <w:rFonts w:ascii="Times New Roman" w:eastAsia="Times New Roman" w:hAnsi="Times New Roman" w:cs="Times New Roman"/>
          <w:sz w:val="24"/>
        </w:rPr>
        <w:t>(надзорных) мероприятий и не должно превышать 15 минут.</w:t>
      </w:r>
    </w:p>
    <w:p w14:paraId="56F1C7F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Личный прием граждан проводится руководителем Управления. Информация о месте приема, а также об установленных для приема днях и часах размещается на официальном сайте Администрации города Пскова в сет</w:t>
      </w:r>
      <w:r>
        <w:rPr>
          <w:rFonts w:ascii="Times New Roman" w:eastAsia="Times New Roman" w:hAnsi="Times New Roman" w:cs="Times New Roman"/>
          <w:sz w:val="24"/>
        </w:rPr>
        <w:t>и «Интернет».</w:t>
      </w:r>
    </w:p>
    <w:p w14:paraId="1491BB5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Консультирование осуществляется в устной или письменной форме по следующим вопросам:</w:t>
      </w:r>
    </w:p>
    <w:p w14:paraId="35CD5D5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организация и осуществление муниципального жилищного контроля;</w:t>
      </w:r>
    </w:p>
    <w:p w14:paraId="2283815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порядок осуществления контрольных (надзорных) мероприятий, установленных настоящим Полож</w:t>
      </w:r>
      <w:r>
        <w:rPr>
          <w:rFonts w:ascii="Times New Roman" w:eastAsia="Times New Roman" w:hAnsi="Times New Roman" w:cs="Times New Roman"/>
          <w:sz w:val="24"/>
        </w:rPr>
        <w:t>ением;</w:t>
      </w:r>
    </w:p>
    <w:p w14:paraId="2A04D3AC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порядок обжалования действий (бездействия) должностных лиц Управления;</w:t>
      </w:r>
    </w:p>
    <w:p w14:paraId="16393FC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</w:t>
      </w:r>
      <w:r>
        <w:rPr>
          <w:rFonts w:ascii="Times New Roman" w:eastAsia="Times New Roman" w:hAnsi="Times New Roman" w:cs="Times New Roman"/>
          <w:sz w:val="24"/>
        </w:rPr>
        <w:t>аном в рамках контрольных (надзорных) мероприятий.</w:t>
      </w:r>
    </w:p>
    <w:p w14:paraId="2D4FB9E3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Консультирование в письменной форме осуществляется должностным лицом в следующих случаях:</w:t>
      </w:r>
    </w:p>
    <w:p w14:paraId="669B0D15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6551D3BD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 время консультирования предоставить ответ на поставленные вопросы невозможно;</w:t>
      </w:r>
    </w:p>
    <w:p w14:paraId="0F34F63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ответ на поставленные вопросы требует дополнительн</w:t>
      </w:r>
      <w:r>
        <w:rPr>
          <w:rFonts w:ascii="Times New Roman" w:eastAsia="Times New Roman" w:hAnsi="Times New Roman" w:cs="Times New Roman"/>
          <w:sz w:val="24"/>
        </w:rPr>
        <w:t>ого запроса сведений.</w:t>
      </w:r>
    </w:p>
    <w:p w14:paraId="7DD58B4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консультирования должностное лицо Управления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44D9FC1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консультирования не может предо</w:t>
      </w:r>
      <w:r>
        <w:rPr>
          <w:rFonts w:ascii="Times New Roman" w:eastAsia="Times New Roman" w:hAnsi="Times New Roman" w:cs="Times New Roman"/>
          <w:sz w:val="24"/>
        </w:rPr>
        <w:t>ставляться информация, содержащая оценку конкретного контрольного (надзорного) мероприятия, решений и (или) действий (бездействия) должностных лиц Управления, иных участников контрольного (надзорного) мероприятия, а также результаты проведенных в рамках ко</w:t>
      </w:r>
      <w:r>
        <w:rPr>
          <w:rFonts w:ascii="Times New Roman" w:eastAsia="Times New Roman" w:hAnsi="Times New Roman" w:cs="Times New Roman"/>
          <w:sz w:val="24"/>
        </w:rPr>
        <w:t>нтрольного (надзорного) мероприятия экспертизы.</w:t>
      </w:r>
    </w:p>
    <w:p w14:paraId="30F66AFB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Информация, ставшая известной должностному лицу </w:t>
      </w:r>
      <w:proofErr w:type="gramStart"/>
      <w:r>
        <w:rPr>
          <w:rFonts w:ascii="Times New Roman" w:eastAsia="Times New Roman" w:hAnsi="Times New Roman" w:cs="Times New Roman"/>
          <w:sz w:val="24"/>
        </w:rPr>
        <w:t>Управления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ходе консультирования, не может использоваться органом государственного надзора в целях оценки контролируемого лица по вопросам соблюдения обязате</w:t>
      </w:r>
      <w:r>
        <w:rPr>
          <w:rFonts w:ascii="Times New Roman" w:eastAsia="Times New Roman" w:hAnsi="Times New Roman" w:cs="Times New Roman"/>
          <w:sz w:val="24"/>
        </w:rPr>
        <w:t>льных требований.</w:t>
      </w:r>
    </w:p>
    <w:p w14:paraId="7872FE0A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ведет журнал учета консультирований.</w:t>
      </w:r>
    </w:p>
    <w:p w14:paraId="6E88C42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</w:t>
      </w:r>
      <w:r>
        <w:rPr>
          <w:rFonts w:ascii="Times New Roman" w:eastAsia="Times New Roman" w:hAnsi="Times New Roman" w:cs="Times New Roman"/>
          <w:sz w:val="24"/>
        </w:rPr>
        <w:t>трации муниципального образования «Город Псков» в сети «Интернет» письменного разъяснения, подписанного уполномоченным должностным лицом Управления.</w:t>
      </w:r>
    </w:p>
    <w:p w14:paraId="0FDB375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Профилактический визит проводится в форме профилактической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беседы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месту осуществления деятельности к</w:t>
      </w:r>
      <w:r>
        <w:rPr>
          <w:rFonts w:ascii="Times New Roman" w:eastAsia="Times New Roman" w:hAnsi="Times New Roman" w:cs="Times New Roman"/>
          <w:sz w:val="24"/>
        </w:rPr>
        <w:t xml:space="preserve">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</w:t>
      </w:r>
      <w:r>
        <w:rPr>
          <w:rFonts w:ascii="Times New Roman" w:eastAsia="Times New Roman" w:hAnsi="Times New Roman" w:cs="Times New Roman"/>
          <w:sz w:val="24"/>
        </w:rPr>
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их отнесения к соответствующей категории</w:t>
      </w:r>
      <w:r>
        <w:rPr>
          <w:rFonts w:ascii="Times New Roman" w:eastAsia="Times New Roman" w:hAnsi="Times New Roman" w:cs="Times New Roman"/>
          <w:sz w:val="24"/>
        </w:rPr>
        <w:t xml:space="preserve"> риска.</w:t>
      </w:r>
    </w:p>
    <w:p w14:paraId="67E6A63F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осуществления профилактического визита путем использования видео-конференц-связи должностное лицо Управления осуществляет указанные в настоящем пункте действия посредством использования электронных каналов связи.</w:t>
      </w:r>
    </w:p>
    <w:p w14:paraId="1684AE15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Обязательный профилактичес</w:t>
      </w:r>
      <w:r>
        <w:rPr>
          <w:rFonts w:ascii="Times New Roman" w:eastAsia="Times New Roman" w:hAnsi="Times New Roman" w:cs="Times New Roman"/>
          <w:sz w:val="24"/>
        </w:rPr>
        <w:t xml:space="preserve">кий визит осуществляется в отношении контролируемых лиц, приступающих к осуществлению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деятельности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определенной сфере.</w:t>
      </w:r>
    </w:p>
    <w:p w14:paraId="7B172462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проведении обязательного профилактического визита контролируемое лицо должно быть уведомлено не позднее чем за пять рабочих дней до </w:t>
      </w:r>
      <w:r>
        <w:rPr>
          <w:rFonts w:ascii="Times New Roman" w:eastAsia="Times New Roman" w:hAnsi="Times New Roman" w:cs="Times New Roman"/>
          <w:sz w:val="24"/>
        </w:rPr>
        <w:t>даты его проведения.</w:t>
      </w:r>
    </w:p>
    <w:p w14:paraId="41DBABC1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2358D12C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Обязательный профилактический визит ос</w:t>
      </w:r>
      <w:r>
        <w:rPr>
          <w:rFonts w:ascii="Times New Roman" w:eastAsia="Times New Roman" w:hAnsi="Times New Roman" w:cs="Times New Roman"/>
          <w:sz w:val="24"/>
        </w:rPr>
        <w:t>уществляется не реже чем 1 раз   в год.</w:t>
      </w:r>
    </w:p>
    <w:p w14:paraId="215D5875" w14:textId="77777777" w:rsidR="0092524C" w:rsidRDefault="006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осуществления обязательного профилактического визита составляет 1 рабочий день.</w:t>
      </w:r>
    </w:p>
    <w:p w14:paraId="15174152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профилактического визита контролируемым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лицам  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выдаются предписания об устранении нарушений обязательных требован</w:t>
      </w:r>
      <w:r>
        <w:rPr>
          <w:rFonts w:ascii="Times New Roman" w:eastAsia="Times New Roman" w:hAnsi="Times New Roman" w:cs="Times New Roman"/>
          <w:sz w:val="24"/>
        </w:rPr>
        <w:t xml:space="preserve">ий. Разъяснения, </w:t>
      </w:r>
      <w:r>
        <w:rPr>
          <w:rFonts w:ascii="Times New Roman" w:eastAsia="Times New Roman" w:hAnsi="Times New Roman" w:cs="Times New Roman"/>
          <w:sz w:val="24"/>
        </w:rPr>
        <w:lastRenderedPageBreak/>
        <w:t>полученные контролируемым лицом в ходе профилактического визита, носят рекомендательный характер.</w:t>
      </w:r>
    </w:p>
    <w:p w14:paraId="38319ED6" w14:textId="77777777" w:rsidR="0092524C" w:rsidRDefault="00644F5C">
      <w:pPr>
        <w:tabs>
          <w:tab w:val="left" w:pos="1134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</w:t>
      </w:r>
      <w:r>
        <w:rPr>
          <w:rFonts w:ascii="Times New Roman" w:eastAsia="Times New Roman" w:hAnsi="Times New Roman" w:cs="Times New Roman"/>
          <w:sz w:val="24"/>
        </w:rPr>
        <w:t xml:space="preserve"> вреда (ущерба) охраняемым законом ценностям или такой вред (ущерб) причинен, должностное лицо Управления незамедлительно направляет информацию об этом руководителю Управления для принятия решения о проведении контрольных (надзорных) мероприятий в форме от</w:t>
      </w:r>
      <w:r>
        <w:rPr>
          <w:rFonts w:ascii="Times New Roman" w:eastAsia="Times New Roman" w:hAnsi="Times New Roman" w:cs="Times New Roman"/>
          <w:sz w:val="24"/>
        </w:rPr>
        <w:t>чета о проведенном профилактическом визите.</w:t>
      </w:r>
    </w:p>
    <w:p w14:paraId="62A74C7C" w14:textId="77777777" w:rsidR="0092524C" w:rsidRDefault="0092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2E1B98" w14:textId="77777777" w:rsidR="0092524C" w:rsidRDefault="0092524C">
      <w:pPr>
        <w:tabs>
          <w:tab w:val="left" w:pos="3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EE57B4C" w14:textId="77777777" w:rsidR="0092524C" w:rsidRDefault="0092524C">
      <w:pPr>
        <w:tabs>
          <w:tab w:val="left" w:pos="3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4B7EDB9" w14:textId="77777777" w:rsidR="0092524C" w:rsidRDefault="0092524C">
      <w:pPr>
        <w:tabs>
          <w:tab w:val="left" w:pos="3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14:paraId="2F27A741" w14:textId="77777777" w:rsidR="0092524C" w:rsidRDefault="00644F5C">
      <w:p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Глава города Пскова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Е.А. Полонская</w:t>
      </w:r>
    </w:p>
    <w:sectPr w:rsidR="0092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4C"/>
    <w:rsid w:val="00644F5C"/>
    <w:rsid w:val="009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054B"/>
  <w15:docId w15:val="{0741065C-0ED6-40E8-81FA-7B1520E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5" Type="http://schemas.openxmlformats.org/officeDocument/2006/relationships/hyperlink" Target="consultantplus://offline/ref=85C9FBCF278210E38410EC957BC728D8AB6EA8551721F09255A259BB54458433DBE81BE18BC24161694A119058281385681D2CBA1F632D9Bi0C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C9FBCF278210E38410EC957BC728D8AB61A6551A25F09255A259BB54458433C9E843ED8BCA5F606A5F47C11Ei7C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5524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2022-03-23T09:13:00Z</dcterms:created>
  <dcterms:modified xsi:type="dcterms:W3CDTF">2022-03-23T09:13:00Z</dcterms:modified>
</cp:coreProperties>
</file>