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мая 2012 г. N 1196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"ОФОРМЛЕНИЕ И ВЫДАЧА РАЗРЕШИТЕЛЬНОЙ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ДОКУМЕНТАЦИИ НА ПРОИЗВОДСТВО ЗЕМЛЯНЫХ РАБОТ НА ТЕРРИТОРИИ"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23.03.2015 N 606)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8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9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</w:t>
      </w:r>
      <w:proofErr w:type="gramEnd"/>
      <w:r>
        <w:rPr>
          <w:rFonts w:ascii="Calibri" w:hAnsi="Calibri" w:cs="Calibri"/>
        </w:rPr>
        <w:t xml:space="preserve"> "Город Псков", Администрация города Пскова постановляет: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"Оформление и выдача разрешительной документации на производство земляных работ на территории" муниципального образования "Город Псков" согласно приложению к настоящему постановлению.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Пскова С.С.Сирого.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2012 г. N 1196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"ОФОРМЛЕНИЕ И ВЫДАЧА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РАЗРЕШИТЕЛЬНОЙ ДОКУМЕНТАЦИИ НА ПРОИЗВОДСТВО ЗЕМЛЯНЫХ РАБОТ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23.03.2015 N 606)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Административный регламент предоставления муниципальной услуги "Оформление и выдача разрешительной документации на производство земляных работ на территории города" (далее - Регламент) разработан с целью: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повышения качества предоставления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комфортных условий для участников отношений, возникающих при предоставлении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определения срока и последовательности действий при предоставлении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повышения качества предоставляемой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"Оформление и выдача разрешительной документации на производство земляных работ на территории города" осуществляется в соответствии со следующими нормативными правовыми актами: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("Российская газета", N 290, 30.12.2004);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("Собрание законодательства РФ", 22.06.2009, N 25);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благоустройства, санитарного содержания и озеленения города Пскова, утвержденными решением Псковской городской Думы от 29.04.2011 N 1692 (газета "Псковские новости", N 36, 18.05.2011);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16.03.2011, N 18");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настоящим Административным регламентом.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муниципальной услуги "Оформление и выдача разрешительной документации на производство земляных работ на территории города" (далее - заявители) могут быть любые физические и юридические лица.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предоставления и размещения информации о муниципальной услуге "Оформление и выдача разрешительной документации на производство земляных работ на территории города":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административные процедуры по предоставлению муниципальной услуги осуществляются Управлением городского хозяйства Администрации города Пскова (далее - Управление);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место нахождения Управления: г. Псков, ул. Я.Фабрициуса, дом N 6;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график работы Управления: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 с 8.48 до 18.00 (перерыв с 13.00 до 14.00),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с 8.48 до 17.00 (перерыв с 13.00 до 14.00),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выходной - суббота, воскресенье;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муниципальная услуга предоставляется в кабинете N 3 ежедневно, кроме выходных дней </w:t>
      </w:r>
      <w:r>
        <w:rPr>
          <w:rFonts w:ascii="Calibri" w:hAnsi="Calibri" w:cs="Calibri"/>
        </w:rPr>
        <w:lastRenderedPageBreak/>
        <w:t>в рабочее время - с 15 ч. 00 мин. до 18 ч. 00 мин.;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справочные телефоны Управления: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приемная: (8112) 66-27-05;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дорожный отдел (далее - отдел): 66-47-86;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 электронной почты Управления: ughpsk@mail.ru.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опубликования в муниципальной газете "Псковские новости";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размещения на едином портале государственных услуг в сети Интернет (www.gosuslugi.pskov.ru).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 - "Оформление и выдача разрешительной документации на производство земляных работ на территории города" (далее - муниципальная услуга).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сотрудниками Управления.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Сотрудники Управления при предоставлении муниципальной услуги руководствуются положениями настоящего Регламента.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Конечным результатом предоставления муниципальной услуги является выдача </w:t>
      </w:r>
      <w:hyperlink w:anchor="Par393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производство земляных работ, форма которого содержится в приложении N 2 к настоящему Регламенту, либо отказ в выдаче такого разрешения.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Правовыми основаниями предоставления муниципальной услуги являются </w:t>
      </w:r>
      <w:hyperlink r:id="rId1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благоустройства, санитарного содержания и озеленения города Пскова, утвержденные решением Псковской городской Думы от 29.04.2011 N 1692.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Муниципальная услуга предоставляется на безвозмездной основе.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 предоставления муниципальной услуги составляет не более 5 рабочих дней </w:t>
      </w:r>
      <w:proofErr w:type="gramStart"/>
      <w:r>
        <w:rPr>
          <w:rFonts w:ascii="Calibri" w:hAnsi="Calibri" w:cs="Calibri"/>
        </w:rPr>
        <w:t>со дня поступления в Управление заявления на получение разрешения на производство земляных работ с приложением</w:t>
      </w:r>
      <w:proofErr w:type="gramEnd"/>
      <w:r>
        <w:rPr>
          <w:rFonts w:ascii="Calibri" w:hAnsi="Calibri" w:cs="Calibri"/>
        </w:rPr>
        <w:t xml:space="preserve"> всех необходимых документов, предусмотренных настоящим Регламентом.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7. Перечень документов, необходимых для предоставления муниципальной услуги: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24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на выдачу разрешения на производство земляных работ по форме, изложенной в приложении N 1 к настоящему Регламенту;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копия проектной документации, согласованной с Управлением по градостроительной деятельности Администрации города Пскова и другими заинтересованными лицами (организациями);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копия проекта благоустройства, включающего в себя план места производства работ с указанием условий и методов производства работ в соответствии с требованиями </w:t>
      </w:r>
      <w:hyperlink r:id="rId2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благоустройства территории города Пскова, согласованного с Управлением по градостроительной деятельности Администрации города Пскова;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выполнения (производства)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5) разрешение на строительство (реконструкцию) зданий и сооружений (в случае если земляные работы со строительством (реконструкцией) объекта);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6) копия правоустанавливающего документа на собственность, земельный участок;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копия приказа о назначении лица, ответственного за проведение работ;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доверенность при подаче заявления представителем заявителя.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91" w:history="1">
        <w:r>
          <w:rPr>
            <w:rFonts w:ascii="Calibri" w:hAnsi="Calibri" w:cs="Calibri"/>
            <w:color w:val="0000FF"/>
          </w:rPr>
          <w:t>подпунктах 5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</w:t>
      </w:r>
      <w:r>
        <w:rPr>
          <w:rFonts w:ascii="Calibri" w:hAnsi="Calibri" w:cs="Calibri"/>
        </w:rPr>
        <w:lastRenderedPageBreak/>
        <w:t>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Основаниями для отказа в приеме документов для оформления и выдачи разрешительной документации на производство земляных работ на территории города являются: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неверное или неполное оформление заявления на выдачу разрешения на производство земляных работ;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заявлении на выдачу разрешения на производство земляных работ нет подписей;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представленных документов перечню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пункте 7 раздела II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Перечень оснований для отказа в предоставлении муниципальной услуги.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оформлении и выдаче разрешительной документации на производство земляных работ на территории города являются: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предъявленном комплекте документов недостоверной и искаженной информации;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несоответствие представленных документов предъявляемым настоящим Регламентом требованиям;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полномочий Управления на выдачу разрешения на производство земляных работ на территории города (новое строительство) согласно действующему законодательству.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документов на получение муниципальной услуги не превышает 15 минут.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606)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не превышает 20 минут.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местам предоставления муниципальной услуги: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входа в здание Управления: оборудована входная группа с вывеской.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должно быть оборудовано в соответствии с санитарными правилами и нормами.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ожидания заявителей: для ожидания заявителей отводятся места, оборудованные стульями.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заявителей: прием заявителей организуется сотрудниками Управления на их рабочих местах.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где непосредственно идет прием заявителей, обозначаются соответствующими табличками с указанием номера помещения, фамилии, имени, отчества специалистов, исполняющих муниципальную услугу.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муниципальных услуг.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63C0" w:rsidSect="007B2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1644"/>
        <w:gridCol w:w="2721"/>
      </w:tblGrid>
      <w:tr w:rsidR="005F63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и качества муниципальной значение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 показателя, 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Приоритетность (вес) показателя соответствия доступности и качества в сводной оценке, %</w:t>
            </w:r>
          </w:p>
        </w:tc>
      </w:tr>
      <w:tr w:rsidR="005F63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удовлетворенности качеством и доступностью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F63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заявителей о муниципальной услуге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5F63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F63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3C0" w:rsidRDefault="005F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F63C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>III. Состав, последовательность и сроки выполнения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по предоставлению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процедуры предоставления муниципальной услуги: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консультации по процедуре предоставления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принятие, первичная проверка заявления на получение разрешения на производство земляных работ и приложенных к ней документов, регистрация заявления на получение разрешения на производство земляных работ;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заявления на выдачу разрешения;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предоставлении заявителю разрешения на производство земляных работ либо об отказе в его выдаче;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выдача заявителю разрешения либо направление мотивированного отказа.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Консультации по процедуре предоставления муниципальной услуги предоставляются в письменной и устной форме, с использованием средств телефонной связи сотрудниками дорожного отдела Управления.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дни и часы приема заявителей;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сроки предоставления муниципальной услуги и получения результата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категории заявителей, имеющих право на получение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требуемых от заявителя, необходимых для получения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представления дополнительных документов и сведений;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внесудебного обжалования действий (бездействия), решений должностных лиц при предоставлении муниципальной услуги.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Срок устного консультирования не превышает 30 мин. Письменное обращение об </w:t>
      </w:r>
      <w:proofErr w:type="gramStart"/>
      <w:r>
        <w:rPr>
          <w:rFonts w:ascii="Calibri" w:hAnsi="Calibri" w:cs="Calibri"/>
        </w:rPr>
        <w:t>информировании</w:t>
      </w:r>
      <w:proofErr w:type="gramEnd"/>
      <w:r>
        <w:rPr>
          <w:rFonts w:ascii="Calibri" w:hAnsi="Calibri" w:cs="Calibri"/>
        </w:rPr>
        <w:t xml:space="preserve"> о предоставлении муниципальной услуги рассматривается в течение 30 дней со дня регистрации письменного обращения в Управлении.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данной административной процедуры является получение заявителем информации в запрашиваемом объеме.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начала административной процедуры по принятию, первичной проверке заявления является обращение заявителя с заявлением установленной формы и с пакетом документов в Управление.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Сотрудник Управления проверяет надлежащее оформление заявления и соответствие приложенных к нему документов документам, указанным в заявлении.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регистрации заявления на получение разрешения на производство земляных работ составляет 20 минут.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разрешения на производство земляных работ либо проекта решения об отказе в выдаче разрешения на производство земляных работ.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данной административной процедуры является осмотр объекта перед проведением земляных работ и документов, представленных заявителем. Сотрудник Управления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начальнику Управления или его заместителю.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Максимальный срок предоставления данной административной процедуры - 1 рабочий день.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Принятие решения о выдаче разрешения на производство </w:t>
      </w:r>
      <w:proofErr w:type="gramStart"/>
      <w:r>
        <w:rPr>
          <w:rFonts w:ascii="Calibri" w:hAnsi="Calibri" w:cs="Calibri"/>
        </w:rPr>
        <w:t>земляных</w:t>
      </w:r>
      <w:proofErr w:type="gramEnd"/>
      <w:r>
        <w:rPr>
          <w:rFonts w:ascii="Calibri" w:hAnsi="Calibri" w:cs="Calibri"/>
        </w:rPr>
        <w:t xml:space="preserve"> или об отказе в его выдаче.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Основанием для начала административной процедуры является получение начальником Управления или его заместителем проекта разрешения на производство земляных работ либо </w:t>
      </w:r>
      <w:r>
        <w:rPr>
          <w:rFonts w:ascii="Calibri" w:hAnsi="Calibri" w:cs="Calibri"/>
        </w:rPr>
        <w:lastRenderedPageBreak/>
        <w:t>решения об отказе в выдаче такого разрешения от сотрудника Управления для согласования.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Начальник Управления или его заместитель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разрешения.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Подписанное разрешение на производство земляных работ либо решение об отказе в выдаче такого разрешения направляется сотруднику Управления.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Максимальный срок исполнения данной процедуры составляет 1 рабочий день.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Выдача заявителю разрешения на производство земляных работ либо решения об отказе в выдаче такого разрешения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административной процедуры является получение сотрудником Управления согласованного разрешения на производство земляных работ или решения об отказе в выдаче такого разрешения от начальника Управления или его заместителя.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Сотрудник Управления после получения согласованного разрешения на производство земляных работ либо решения об отказе в выдаче такого разрешения информирует в течение дня по телефону заявителя о принятом решении.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и доверенность и ее копию, которая помещается в дело документов о рассмотрении заявления.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Сотрудник Управления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работ, после чего выдает один экземпляр разрешения на производство земляных</w:t>
      </w:r>
      <w:proofErr w:type="gramEnd"/>
      <w:r>
        <w:rPr>
          <w:rFonts w:ascii="Calibri" w:hAnsi="Calibri" w:cs="Calibri"/>
        </w:rPr>
        <w:t xml:space="preserve"> работ или решение об отказе в выдаче разрешения на производство земляных работ заявителю или его представителю.</w:t>
      </w:r>
    </w:p>
    <w:p w:rsidR="005F63C0" w:rsidRDefault="005F63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настоящем Регламенте пункт 17 отсутствует, имеется в виду пункт 7 раздела II Регламента.</w:t>
      </w:r>
    </w:p>
    <w:p w:rsidR="005F63C0" w:rsidRDefault="005F63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Заявление и приложенные к нему копии документов, представленных 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Регламента, решение о выдаче разрешения на производство земляных работ или об отказе в выдаче такого разрешения, копия доверенности представителя брошюруются в дело в соответствии с правилами делопроизводства.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82"/>
      <w:bookmarkEnd w:id="10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плановые - проводятся в соответствии с планом начальника Управления;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внеплановые - могут проводиться по жалобам </w:t>
      </w: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 xml:space="preserve"> как начальником Управления, так и Администрацией города Пскова.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95"/>
      <w:bookmarkEnd w:id="11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служащих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части досудебного обжалования заявители имеют право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9"/>
      <w:bookmarkEnd w:id="12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председателем Управления, подаются в Администрацию города Пскова.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7"/>
      <w:bookmarkEnd w:id="13"/>
      <w:r>
        <w:rPr>
          <w:rFonts w:ascii="Calibri" w:hAnsi="Calibri" w:cs="Calibri"/>
        </w:rPr>
        <w:t>6. По результатам рассмотрения жалобы Управления, Администрация города Пскова принимает одно из следующих решений: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1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0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31"/>
      <w:bookmarkEnd w:id="14"/>
      <w:r>
        <w:rPr>
          <w:rFonts w:ascii="Calibri" w:hAnsi="Calibri" w:cs="Calibri"/>
        </w:rPr>
        <w:t>Приложение N 1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"Оформление и выдача </w:t>
      </w:r>
      <w:proofErr w:type="gramStart"/>
      <w:r>
        <w:rPr>
          <w:rFonts w:ascii="Calibri" w:hAnsi="Calibri" w:cs="Calibri"/>
        </w:rPr>
        <w:t>разрешительной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документации на производство </w:t>
      </w:r>
      <w:proofErr w:type="gramStart"/>
      <w:r>
        <w:rPr>
          <w:rFonts w:ascii="Calibri" w:hAnsi="Calibri" w:cs="Calibri"/>
        </w:rPr>
        <w:t>земляных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 на территории города"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63C0" w:rsidRDefault="005F63C0">
      <w:pPr>
        <w:pStyle w:val="ConsPlusNonformat"/>
        <w:jc w:val="both"/>
      </w:pPr>
      <w:r>
        <w:t xml:space="preserve">    Начальнику Управления</w:t>
      </w:r>
    </w:p>
    <w:p w:rsidR="005F63C0" w:rsidRDefault="005F63C0">
      <w:pPr>
        <w:pStyle w:val="ConsPlusNonformat"/>
        <w:jc w:val="both"/>
      </w:pPr>
      <w:r>
        <w:t xml:space="preserve">    городского хозяйства Администрации г. Пскова _________________________</w:t>
      </w:r>
    </w:p>
    <w:p w:rsidR="005F63C0" w:rsidRDefault="005F63C0">
      <w:pPr>
        <w:pStyle w:val="ConsPlusNonformat"/>
        <w:jc w:val="both"/>
      </w:pPr>
      <w:r>
        <w:t xml:space="preserve">    Заявитель: 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                 (наименование организации, предприятия)</w:t>
      </w:r>
    </w:p>
    <w:p w:rsidR="005F63C0" w:rsidRDefault="005F63C0">
      <w:pPr>
        <w:pStyle w:val="ConsPlusNonformat"/>
        <w:jc w:val="both"/>
      </w:pPr>
      <w:r>
        <w:t xml:space="preserve">    в лице 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   </w:t>
      </w:r>
      <w:proofErr w:type="gramStart"/>
      <w:r>
        <w:t>(Ф.И.О., должность представителя, документы, удостоверяющие личность</w:t>
      </w:r>
      <w:proofErr w:type="gramEnd"/>
    </w:p>
    <w:p w:rsidR="005F63C0" w:rsidRDefault="005F63C0">
      <w:pPr>
        <w:pStyle w:val="ConsPlusNonformat"/>
        <w:jc w:val="both"/>
      </w:pPr>
      <w:r>
        <w:t xml:space="preserve">                          представителя и его полномочия)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lastRenderedPageBreak/>
        <w:t xml:space="preserve">                           (контактные телефоны)</w:t>
      </w:r>
    </w:p>
    <w:p w:rsidR="005F63C0" w:rsidRDefault="005F63C0">
      <w:pPr>
        <w:pStyle w:val="ConsPlusNonformat"/>
        <w:jc w:val="both"/>
      </w:pPr>
    </w:p>
    <w:p w:rsidR="005F63C0" w:rsidRDefault="005F63C0">
      <w:pPr>
        <w:pStyle w:val="ConsPlusNonformat"/>
        <w:jc w:val="both"/>
      </w:pPr>
      <w:bookmarkStart w:id="15" w:name="Par249"/>
      <w:bookmarkEnd w:id="15"/>
      <w:r>
        <w:t xml:space="preserve">                                 Заявление</w:t>
      </w:r>
    </w:p>
    <w:p w:rsidR="005F63C0" w:rsidRDefault="005F63C0">
      <w:pPr>
        <w:pStyle w:val="ConsPlusNonformat"/>
        <w:jc w:val="both"/>
      </w:pPr>
      <w:r>
        <w:t xml:space="preserve">            на выдачу разрешения на производство земляных работ</w:t>
      </w:r>
    </w:p>
    <w:p w:rsidR="005F63C0" w:rsidRDefault="005F63C0">
      <w:pPr>
        <w:pStyle w:val="ConsPlusNonformat"/>
        <w:jc w:val="both"/>
      </w:pPr>
    </w:p>
    <w:p w:rsidR="005F63C0" w:rsidRDefault="005F63C0">
      <w:pPr>
        <w:pStyle w:val="ConsPlusNonformat"/>
        <w:jc w:val="both"/>
      </w:pPr>
      <w:r>
        <w:t xml:space="preserve">    N ____ от _____________ 20___ г.</w:t>
      </w:r>
    </w:p>
    <w:p w:rsidR="005F63C0" w:rsidRDefault="005F63C0">
      <w:pPr>
        <w:pStyle w:val="ConsPlusNonformat"/>
        <w:jc w:val="both"/>
      </w:pPr>
      <w:r>
        <w:t xml:space="preserve">    Прошу выдать разрешение на производство земляных Заказчику работ: _____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              (наименование организации, предприятия)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           (место нахождения, адрес, контактный телефон)</w:t>
      </w:r>
    </w:p>
    <w:p w:rsidR="005F63C0" w:rsidRDefault="005F63C0">
      <w:pPr>
        <w:pStyle w:val="ConsPlusNonformat"/>
        <w:jc w:val="both"/>
      </w:pPr>
      <w:r>
        <w:t xml:space="preserve">    в лице________________________________________________________________,</w:t>
      </w:r>
    </w:p>
    <w:p w:rsidR="005F63C0" w:rsidRDefault="005F63C0">
      <w:pPr>
        <w:pStyle w:val="ConsPlusNonformat"/>
        <w:jc w:val="both"/>
      </w:pPr>
      <w:r>
        <w:t xml:space="preserve">    (должность, Ф.И.О. руководителя)</w:t>
      </w:r>
    </w:p>
    <w:p w:rsidR="005F63C0" w:rsidRDefault="005F63C0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____________________________________________,</w:t>
      </w:r>
    </w:p>
    <w:p w:rsidR="005F63C0" w:rsidRDefault="005F63C0">
      <w:pPr>
        <w:pStyle w:val="ConsPlusNonformat"/>
        <w:jc w:val="both"/>
      </w:pPr>
      <w:r>
        <w:t xml:space="preserve">    </w:t>
      </w:r>
      <w:proofErr w:type="gramStart"/>
      <w:r>
        <w:t>связанных</w:t>
      </w:r>
      <w:proofErr w:type="gramEnd"/>
      <w:r>
        <w:t xml:space="preserve"> с выполнением 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(строительных, ремонтных и других видов работ)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по адресу 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Сроки проведения работ: согласно прилагаемому графику производства</w:t>
      </w:r>
    </w:p>
    <w:p w:rsidR="005F63C0" w:rsidRDefault="005F63C0">
      <w:pPr>
        <w:pStyle w:val="ConsPlusNonformat"/>
        <w:jc w:val="both"/>
      </w:pPr>
      <w:r>
        <w:t xml:space="preserve">    работ</w:t>
      </w:r>
    </w:p>
    <w:p w:rsidR="005F63C0" w:rsidRDefault="005F63C0">
      <w:pPr>
        <w:pStyle w:val="ConsPlusNonformat"/>
        <w:jc w:val="both"/>
      </w:pPr>
      <w:r>
        <w:t xml:space="preserve">    Работы будет осуществлять "Исполнитель работ"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(наименование организации, предприятия)</w:t>
      </w:r>
    </w:p>
    <w:p w:rsidR="005F63C0" w:rsidRDefault="005F63C0">
      <w:pPr>
        <w:pStyle w:val="ConsPlusNonformat"/>
        <w:jc w:val="both"/>
      </w:pPr>
      <w:r>
        <w:t xml:space="preserve">    </w:t>
      </w:r>
      <w:proofErr w:type="gramStart"/>
      <w:r>
        <w:t>Ответственным</w:t>
      </w:r>
      <w:proofErr w:type="gramEnd"/>
      <w:r>
        <w:t xml:space="preserve"> за производство работ назначен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(должность, Ф.И.О.)</w:t>
      </w:r>
    </w:p>
    <w:p w:rsidR="005F63C0" w:rsidRDefault="005F63C0">
      <w:pPr>
        <w:pStyle w:val="ConsPlusNonformat"/>
        <w:jc w:val="both"/>
      </w:pPr>
      <w:r>
        <w:t xml:space="preserve">    адрес рабочего места, телефон 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    подпись ответственного лица за производство земляных работ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окончании проведения земляных работ гарантирую выполнить работы по восстановлению нарушенного благоустройства территории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благоустройства территории города Пскова, утвержденными постановлением Псковской городской Думы от 29.01.1999 N 130 "Об утверждении Правил благоустройства города Пскова и Правил благоустройства и санитарного содержания участков индивидуальной застройки города Пскова", и гарантирую качество выполненных работ по восстановлению нарушенного благоустройства: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восстановленное асфальтобетонное покрытие - в течение четырех лет; восстановленную зеленую зону - в течение двух лет.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проектной документации;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копия проекта благоустройства, включающего в себя план места производства работ с указанием условий и методов производства работ в соответствии с требованиями </w:t>
      </w:r>
      <w:hyperlink r:id="rId23" w:history="1">
        <w:proofErr w:type="gramStart"/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благоустройства территории города Пскова</w:t>
      </w:r>
      <w:proofErr w:type="gramEnd"/>
      <w:r>
        <w:rPr>
          <w:rFonts w:ascii="Calibri" w:hAnsi="Calibri" w:cs="Calibri"/>
        </w:rPr>
        <w:t>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график выполнения (производства)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разрешение на строительство (реконструкцию) зданий и сооружений;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правоустанавливающего документа на собственность, земельный участок;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приказа о назначении лица, ответственного за проведение работ;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доверенность при подаче заявления представителем заявителя.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pStyle w:val="ConsPlusNonformat"/>
        <w:jc w:val="both"/>
      </w:pPr>
      <w:r>
        <w:t xml:space="preserve">    "_____" _____________ 20____ года</w:t>
      </w:r>
    </w:p>
    <w:p w:rsidR="005F63C0" w:rsidRDefault="005F63C0">
      <w:pPr>
        <w:pStyle w:val="ConsPlusNonformat"/>
        <w:jc w:val="both"/>
      </w:pPr>
      <w:r>
        <w:t xml:space="preserve">    Руководитель ____________________</w:t>
      </w:r>
    </w:p>
    <w:p w:rsidR="005F63C0" w:rsidRDefault="005F63C0">
      <w:pPr>
        <w:pStyle w:val="ConsPlusNonformat"/>
        <w:jc w:val="both"/>
      </w:pPr>
      <w:r>
        <w:t xml:space="preserve">    (подпись, М.П.)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со службами города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месте производства земляных работ: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МП г.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"Комбинат благоустройства"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Белинского, 72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53-62-37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ОГИБДД УВД по г. Пскову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128-й Стрелковой дивизии, 6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72-02-19, 72-06-01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ЦФЭС г.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"Псковэнерго",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Детская, 8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66-91-05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МП г. Пскова "Горводоканал"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Советской Армии, 49-а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79-20-25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Станционный цех N 2 ТЦТЭТ-2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"Ростелеком"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Некрасова, 17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66-22-11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ОАО "Псковская ГТС"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Петрова, 1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53-13-13;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ОАО СЗТ Псковский ф-л "Телеком"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Некрасова, 17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66-22-11, 662205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Ф-л ГОССМЭП МВД России по Псковской области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Ижорского батальона, 2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75-03-20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ОАО "Псковоблгаз"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Рабочая, 5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72-77-64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МП г. Пскова "ПТС"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Спортивная, 3-а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72-08-87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ОАО трест "ЗеленхозПлюс"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Плехановский посад, 93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72-25-98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Цех проводного вещания городского узла связи,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Некрасова, 17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66-22-11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Гос. комитет</w:t>
      </w:r>
      <w:proofErr w:type="gramEnd"/>
      <w:r>
        <w:rPr>
          <w:rFonts w:ascii="Calibri" w:hAnsi="Calibri" w:cs="Calibri"/>
        </w:rPr>
        <w:t xml:space="preserve"> Псковской обл. по культуре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Некрасова, 23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69-98-76, 69-98-78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ГППО "Псковпассажиртранс"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Коммунальная, 77/1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54-23-56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Управление по градостроительной деятельности Администрации г.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Я.Фабрициуса, 2-а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75-20-40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1-й РЭС Производственного отделения Северные электрические сети филиала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"МРСК Северо-Запада Псковэнерго"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Индустриальная, 10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53-26-05, 53-23-28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Служба "Подземметаллозащиты"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Рабочая, 5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79-01-08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Управляющая организация, в чьем ведении находится территория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Филиал ОАО "МТС"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г. Пскове, ул. Киселева, 16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 69-70-65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Управление городского хозяйства Администрации г.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66-47-86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86"/>
      <w:bookmarkEnd w:id="16"/>
      <w:r>
        <w:rPr>
          <w:rFonts w:ascii="Calibri" w:hAnsi="Calibri" w:cs="Calibri"/>
        </w:rPr>
        <w:t>Приложение N 2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"Оформление и выдача </w:t>
      </w:r>
      <w:proofErr w:type="gramStart"/>
      <w:r>
        <w:rPr>
          <w:rFonts w:ascii="Calibri" w:hAnsi="Calibri" w:cs="Calibri"/>
        </w:rPr>
        <w:t>разрешительной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документации на производство </w:t>
      </w:r>
      <w:proofErr w:type="gramStart"/>
      <w:r>
        <w:rPr>
          <w:rFonts w:ascii="Calibri" w:hAnsi="Calibri" w:cs="Calibri"/>
        </w:rPr>
        <w:t>земляных</w:t>
      </w:r>
      <w:proofErr w:type="gramEnd"/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 на территории города"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F63C0" w:rsidRDefault="005F63C0">
      <w:pPr>
        <w:pStyle w:val="ConsPlusNonformat"/>
        <w:jc w:val="both"/>
      </w:pPr>
      <w:bookmarkStart w:id="17" w:name="Par393"/>
      <w:bookmarkEnd w:id="17"/>
      <w:r>
        <w:t xml:space="preserve">                                Разрешение</w:t>
      </w:r>
    </w:p>
    <w:p w:rsidR="005F63C0" w:rsidRDefault="005F63C0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5F63C0" w:rsidRDefault="005F63C0">
      <w:pPr>
        <w:pStyle w:val="ConsPlusNonformat"/>
        <w:jc w:val="both"/>
      </w:pPr>
    </w:p>
    <w:p w:rsidR="005F63C0" w:rsidRDefault="005F63C0">
      <w:pPr>
        <w:pStyle w:val="ConsPlusNonformat"/>
        <w:jc w:val="both"/>
      </w:pPr>
      <w:r>
        <w:t xml:space="preserve">    к заявлению N ___ "_____" _______________ 20____ г. г. Псков</w:t>
      </w:r>
    </w:p>
    <w:p w:rsidR="005F63C0" w:rsidRDefault="005F63C0">
      <w:pPr>
        <w:pStyle w:val="ConsPlusNonformat"/>
        <w:jc w:val="both"/>
      </w:pPr>
      <w:r>
        <w:t xml:space="preserve">    Управление городского хозяйства Администрации г. Пскова разрешает</w:t>
      </w:r>
    </w:p>
    <w:p w:rsidR="005F63C0" w:rsidRDefault="005F63C0">
      <w:pPr>
        <w:pStyle w:val="ConsPlusNonformat"/>
        <w:jc w:val="both"/>
      </w:pPr>
      <w:r>
        <w:t xml:space="preserve">    Заказчику работ 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Исполнителю работ: 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производство земляных работ 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                               (вид работ, адрес производства работ)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Разрешение  выдано  на  срок  с  "____" ____________20___ г. </w:t>
      </w:r>
      <w:proofErr w:type="gramStart"/>
      <w:r>
        <w:t>до</w:t>
      </w:r>
      <w:proofErr w:type="gramEnd"/>
      <w:r>
        <w:t xml:space="preserve"> "____"</w:t>
      </w:r>
    </w:p>
    <w:p w:rsidR="005F63C0" w:rsidRDefault="005F63C0">
      <w:pPr>
        <w:pStyle w:val="ConsPlusNonformat"/>
        <w:jc w:val="both"/>
      </w:pPr>
      <w:r>
        <w:lastRenderedPageBreak/>
        <w:t xml:space="preserve">    _______________ 20____ г.</w:t>
      </w:r>
    </w:p>
    <w:p w:rsidR="005F63C0" w:rsidRDefault="005F63C0">
      <w:pPr>
        <w:pStyle w:val="ConsPlusNonformat"/>
        <w:jc w:val="both"/>
      </w:pPr>
      <w:r>
        <w:t xml:space="preserve">    При производстве земляных работ выполнить следующие условия: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Восстановить  нарушенное  благоустройство  территории  без снижения его</w:t>
      </w:r>
    </w:p>
    <w:p w:rsidR="005F63C0" w:rsidRDefault="005F63C0">
      <w:pPr>
        <w:pStyle w:val="ConsPlusNonformat"/>
        <w:jc w:val="both"/>
      </w:pPr>
      <w:r>
        <w:t xml:space="preserve">качества   в  соответствии  с  настоящим  разрешением:  в  срок  </w:t>
      </w:r>
      <w:proofErr w:type="gramStart"/>
      <w:r>
        <w:t>до</w:t>
      </w:r>
      <w:proofErr w:type="gramEnd"/>
      <w:r>
        <w:t xml:space="preserve">  "____"</w:t>
      </w:r>
    </w:p>
    <w:p w:rsidR="005F63C0" w:rsidRDefault="005F63C0">
      <w:pPr>
        <w:pStyle w:val="ConsPlusNonformat"/>
        <w:jc w:val="both"/>
      </w:pPr>
      <w:r>
        <w:t>_____________ 20___ г.</w:t>
      </w:r>
    </w:p>
    <w:p w:rsidR="005F63C0" w:rsidRDefault="005F63C0">
      <w:pPr>
        <w:pStyle w:val="ConsPlusNonformat"/>
        <w:jc w:val="both"/>
      </w:pPr>
      <w:r>
        <w:t xml:space="preserve">    Проведение  земляных работ и восстановление нарушенного благоустройства</w:t>
      </w:r>
    </w:p>
    <w:p w:rsidR="005F63C0" w:rsidRDefault="005F63C0">
      <w:pPr>
        <w:pStyle w:val="ConsPlusNonformat"/>
        <w:jc w:val="both"/>
      </w:pPr>
      <w:r>
        <w:t xml:space="preserve">должно  осуществляться в соответствии с требованиями </w:t>
      </w:r>
      <w:hyperlink r:id="rId24" w:history="1">
        <w:r>
          <w:rPr>
            <w:color w:val="0000FF"/>
          </w:rPr>
          <w:t>Правил</w:t>
        </w:r>
      </w:hyperlink>
      <w:r>
        <w:t xml:space="preserve"> благоустройства</w:t>
      </w:r>
    </w:p>
    <w:p w:rsidR="005F63C0" w:rsidRDefault="005F63C0">
      <w:pPr>
        <w:pStyle w:val="ConsPlusNonformat"/>
        <w:jc w:val="both"/>
      </w:pPr>
      <w:r>
        <w:t>города Пскова, нарушение которых влечет за собой привлечение виновного лица</w:t>
      </w:r>
    </w:p>
    <w:p w:rsidR="005F63C0" w:rsidRDefault="005F63C0">
      <w:pPr>
        <w:pStyle w:val="ConsPlusNonformat"/>
        <w:jc w:val="both"/>
      </w:pPr>
      <w:r>
        <w:t xml:space="preserve">к  административной  ответственности,  и с соблюдением условий, указанных </w:t>
      </w:r>
      <w:proofErr w:type="gramStart"/>
      <w:r>
        <w:t>в</w:t>
      </w:r>
      <w:proofErr w:type="gramEnd"/>
    </w:p>
    <w:p w:rsidR="005F63C0" w:rsidRDefault="005F63C0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разрешении.</w:t>
      </w:r>
    </w:p>
    <w:p w:rsidR="005F63C0" w:rsidRDefault="005F63C0">
      <w:pPr>
        <w:pStyle w:val="ConsPlusNonformat"/>
        <w:jc w:val="both"/>
      </w:pPr>
      <w:r>
        <w:t xml:space="preserve">    Начальник Управления городского хозяйства Администрации г. Пскова</w:t>
      </w:r>
    </w:p>
    <w:p w:rsidR="005F63C0" w:rsidRDefault="005F63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F63C0" w:rsidRDefault="005F63C0">
      <w:pPr>
        <w:pStyle w:val="ConsPlusNonformat"/>
        <w:jc w:val="both"/>
      </w:pPr>
      <w:r>
        <w:t xml:space="preserve">    (подпись, расшифровка подписи)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3C0" w:rsidRDefault="005F63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1335" w:rsidRDefault="00F91335"/>
    <w:sectPr w:rsidR="00F9133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C0"/>
    <w:rsid w:val="005F63C0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AC440EDB5D5F02470FC20F0CF9E8988FABFAB7134636E6726271EB4F8C93873o7O" TargetMode="External"/><Relationship Id="rId13" Type="http://schemas.openxmlformats.org/officeDocument/2006/relationships/hyperlink" Target="consultantplus://offline/ref=A41AC440EDB5D5F02470E22DE6A3C38188F6E5A770346E383D797C43E37Fo1O" TargetMode="External"/><Relationship Id="rId18" Type="http://schemas.openxmlformats.org/officeDocument/2006/relationships/hyperlink" Target="consultantplus://offline/ref=A41AC440EDB5D5F02470FC20F0CF9E8988FABFAB7134636E6726271EB4F8C93873o7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1AC440EDB5D5F02470FC20F0CF9E8988FABFAB7135656C6526271EB4F8C938374BD9935E8FC55B5BA03F7Co6O" TargetMode="External"/><Relationship Id="rId7" Type="http://schemas.openxmlformats.org/officeDocument/2006/relationships/hyperlink" Target="consultantplus://offline/ref=A41AC440EDB5D5F02470E22DE6A3C38188F9E3A7733F6E383D797C43E37Fo1O" TargetMode="External"/><Relationship Id="rId12" Type="http://schemas.openxmlformats.org/officeDocument/2006/relationships/hyperlink" Target="consultantplus://offline/ref=A41AC440EDB5D5F02470E22DE6A3C38188F9E3AF743D6E383D797C43E3F1C36F700480D11A82C45275oFO" TargetMode="External"/><Relationship Id="rId17" Type="http://schemas.openxmlformats.org/officeDocument/2006/relationships/hyperlink" Target="consultantplus://offline/ref=A41AC440EDB5D5F02470FC20F0CF9E8988FABFAB713F6C6D6426271EB4F8C938374BD9935E8FC55B5BA1397Co5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1AC440EDB5D5F02470E22DE6A3C38188F1E0A0763C6E383D797C43E37Fo1O" TargetMode="External"/><Relationship Id="rId20" Type="http://schemas.openxmlformats.org/officeDocument/2006/relationships/hyperlink" Target="consultantplus://offline/ref=A41AC440EDB5D5F02470FC20F0CF9E8988FABFAB713F6C6D6426271EB4F8C938374BD9935E8FC55B5BA03E7Co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AC440EDB5D5F02470E22DE6A3C38188F9E3AF743D6E383D797C43E3F1C36F700480D11A82C45275oFO" TargetMode="External"/><Relationship Id="rId11" Type="http://schemas.openxmlformats.org/officeDocument/2006/relationships/hyperlink" Target="consultantplus://offline/ref=A41AC440EDB5D5F02470E22DE6A3C38188F9E3A170396E383D797C43E37Fo1O" TargetMode="External"/><Relationship Id="rId24" Type="http://schemas.openxmlformats.org/officeDocument/2006/relationships/hyperlink" Target="consultantplus://offline/ref=A41AC440EDB5D5F02470FC20F0CF9E8988FABFAB713F6C6D6426271EB4F8C938374BD9935E8FC55B5BA03E7Co2O" TargetMode="External"/><Relationship Id="rId5" Type="http://schemas.openxmlformats.org/officeDocument/2006/relationships/hyperlink" Target="consultantplus://offline/ref=A41AC440EDB5D5F02470FC20F0CF9E8988FABFAB7135656C6526271EB4F8C938374BD9935E8FC55B5BA03F7Co5O" TargetMode="External"/><Relationship Id="rId15" Type="http://schemas.openxmlformats.org/officeDocument/2006/relationships/hyperlink" Target="consultantplus://offline/ref=A41AC440EDB5D5F02470E22DE6A3C38188F9E3A7733F6E383D797C43E37Fo1O" TargetMode="External"/><Relationship Id="rId23" Type="http://schemas.openxmlformats.org/officeDocument/2006/relationships/hyperlink" Target="consultantplus://offline/ref=A41AC440EDB5D5F02470FC20F0CF9E8988FABFAB773A616F6826271EB4F8C938374BD9935E8FC55B5BA03E7Co1O" TargetMode="External"/><Relationship Id="rId10" Type="http://schemas.openxmlformats.org/officeDocument/2006/relationships/hyperlink" Target="consultantplus://offline/ref=A41AC440EDB5D5F02470FC20F0CF9E8988FABFAB7135656C6526271EB4F8C938374BD9935E8FC55B5BA03F7Co5O" TargetMode="External"/><Relationship Id="rId19" Type="http://schemas.openxmlformats.org/officeDocument/2006/relationships/hyperlink" Target="consultantplus://offline/ref=A41AC440EDB5D5F02470FC20F0CF9E8988FABFAB713F6C6D6426271EB4F8C938374BD9935E8FC55B5BA03E7C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AC440EDB5D5F02470FC20F0CF9E8988FABFAB703C6D6E6826271EB4F8C938374BD9935E8FC55B5BA93A7Co0O" TargetMode="External"/><Relationship Id="rId14" Type="http://schemas.openxmlformats.org/officeDocument/2006/relationships/hyperlink" Target="consultantplus://offline/ref=A41AC440EDB5D5F02470E22DE6A3C38188F6E2A0773E6E383D797C43E37Fo1O" TargetMode="External"/><Relationship Id="rId22" Type="http://schemas.openxmlformats.org/officeDocument/2006/relationships/hyperlink" Target="consultantplus://offline/ref=A41AC440EDB5D5F02470FC20F0CF9E8988FABFAB773A616F6826271EB4F8C938374BD9935E8FC55B5BA03E7C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5213</Words>
  <Characters>29716</Characters>
  <Application>Microsoft Office Word</Application>
  <DocSecurity>0</DocSecurity>
  <Lines>247</Lines>
  <Paragraphs>69</Paragraphs>
  <ScaleCrop>false</ScaleCrop>
  <Company/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2015-08-03T14:40:00Z</dcterms:created>
  <dcterms:modified xsi:type="dcterms:W3CDTF">2015-08-03T14:41:00Z</dcterms:modified>
</cp:coreProperties>
</file>