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2011 г. N 3488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"ПРЕДОСТАВЛЕНИЕ ОБЪЕКТОВ МУНИЦИПАЛЬНОЙ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В БЕЗВОЗМЕЗДНОЕ ПОЛЬЗОВАНИЕ"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17.05.2012 </w:t>
      </w:r>
      <w:hyperlink r:id="rId5" w:history="1">
        <w:r>
          <w:rPr>
            <w:rFonts w:ascii="Calibri" w:hAnsi="Calibri" w:cs="Calibri"/>
            <w:color w:val="0000FF"/>
          </w:rPr>
          <w:t>N 1126</w:t>
        </w:r>
      </w:hyperlink>
      <w:r>
        <w:rPr>
          <w:rFonts w:ascii="Calibri" w:hAnsi="Calibri" w:cs="Calibri"/>
        </w:rPr>
        <w:t xml:space="preserve">, от 18.04.2013 </w:t>
      </w:r>
      <w:hyperlink r:id="rId6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,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07.04.2015 </w:t>
      </w:r>
      <w:hyperlink r:id="rId7" w:history="1">
        <w:r>
          <w:rPr>
            <w:rFonts w:ascii="Calibri" w:hAnsi="Calibri" w:cs="Calibri"/>
            <w:color w:val="0000FF"/>
          </w:rPr>
          <w:t>N 766</w:t>
        </w:r>
      </w:hyperlink>
      <w:r>
        <w:rPr>
          <w:rFonts w:ascii="Calibri" w:hAnsi="Calibri" w:cs="Calibri"/>
        </w:rPr>
        <w:t>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rPr>
          <w:rFonts w:ascii="Calibri" w:hAnsi="Calibri" w:cs="Calibri"/>
        </w:rPr>
        <w:t xml:space="preserve"> постановлением Администрации города Пскова от 11.03.2011 N 346, руководствуясь </w:t>
      </w:r>
      <w:hyperlink r:id="rId11" w:history="1">
        <w:r>
          <w:rPr>
            <w:rFonts w:ascii="Calibri" w:hAnsi="Calibri" w:cs="Calibri"/>
            <w:color w:val="0000FF"/>
          </w:rPr>
          <w:t>пунктом 2 статьи 32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подпунктом 5 пункта 1 статьи 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"Предоставление объектов муниципальной собственности в безвозмездное пользование" согласно приложению к настоящему постановлению.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Пскова </w:t>
      </w:r>
      <w:proofErr w:type="spellStart"/>
      <w:r>
        <w:rPr>
          <w:rFonts w:ascii="Calibri" w:hAnsi="Calibri" w:cs="Calibri"/>
        </w:rPr>
        <w:t>С.Д.Калинкина</w:t>
      </w:r>
      <w:proofErr w:type="spellEnd"/>
      <w:r>
        <w:rPr>
          <w:rFonts w:ascii="Calibri" w:hAnsi="Calibri" w:cs="Calibri"/>
        </w:rPr>
        <w:t>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И.п</w:t>
      </w:r>
      <w:proofErr w:type="spellEnd"/>
      <w:r>
        <w:rPr>
          <w:rFonts w:ascii="Calibri" w:hAnsi="Calibri" w:cs="Calibri"/>
        </w:rPr>
        <w:t>. главы Администрации города Пскова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С.П.ФЕДОРОВ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3488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"ПРЕДОСТАВЛЕНИЕ ОБЪЕКТОВ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СОБСТВЕННОСТИ В БЕЗВОЗМЕЗДНОЕ ПОЛЬЗОВАНИЕ"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17.05.2012 </w:t>
      </w:r>
      <w:hyperlink r:id="rId13" w:history="1">
        <w:r>
          <w:rPr>
            <w:rFonts w:ascii="Calibri" w:hAnsi="Calibri" w:cs="Calibri"/>
            <w:color w:val="0000FF"/>
          </w:rPr>
          <w:t>N 1126</w:t>
        </w:r>
      </w:hyperlink>
      <w:r>
        <w:rPr>
          <w:rFonts w:ascii="Calibri" w:hAnsi="Calibri" w:cs="Calibri"/>
        </w:rPr>
        <w:t xml:space="preserve">, от 18.04.2013 </w:t>
      </w:r>
      <w:hyperlink r:id="rId14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,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07.04.2015 </w:t>
      </w:r>
      <w:hyperlink r:id="rId15" w:history="1">
        <w:r>
          <w:rPr>
            <w:rFonts w:ascii="Calibri" w:hAnsi="Calibri" w:cs="Calibri"/>
            <w:color w:val="0000FF"/>
          </w:rPr>
          <w:t>N 766</w:t>
        </w:r>
      </w:hyperlink>
      <w:r>
        <w:rPr>
          <w:rFonts w:ascii="Calibri" w:hAnsi="Calibri" w:cs="Calibri"/>
        </w:rPr>
        <w:t>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Административный регламент предоставления муниципального имущества муниципального образования "Город Псков" в безвозмездное пользование (далее - административный регламент) разработан в целях упорядочения административных процедур и последовательности административных действий при предоставлении муниципальной услуги, повышения качества исполнения и доступности муниципальной услуги.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Российской Федерации", N 4, 26.01.2009);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Гражданский кодекс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части первая</w:t>
        </w:r>
      </w:hyperlink>
      <w:r>
        <w:rPr>
          <w:rFonts w:ascii="Calibri" w:hAnsi="Calibri" w:cs="Calibri"/>
        </w:rPr>
        <w:t xml:space="preserve"> - вторая, </w:t>
      </w:r>
      <w:hyperlink r:id="rId18" w:history="1">
        <w:r>
          <w:rPr>
            <w:rFonts w:ascii="Calibri" w:hAnsi="Calibri" w:cs="Calibri"/>
            <w:color w:val="0000FF"/>
          </w:rPr>
          <w:t>глава 34</w:t>
        </w:r>
      </w:hyperlink>
      <w:r>
        <w:rPr>
          <w:rFonts w:ascii="Calibri" w:hAnsi="Calibri" w:cs="Calibri"/>
        </w:rP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 N 5, 29.01.96, ст. 410, 411);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Федеральный закон от 12.01.1996 N 7-ФЗ "О некоммерческих организациях", </w:t>
      </w:r>
      <w:hyperlink r:id="rId21" w:history="1">
        <w:r>
          <w:rPr>
            <w:rFonts w:ascii="Calibri" w:hAnsi="Calibri" w:cs="Calibri"/>
            <w:color w:val="0000FF"/>
          </w:rPr>
          <w:t>статья 31.1</w:t>
        </w:r>
      </w:hyperlink>
      <w:r>
        <w:rPr>
          <w:rFonts w:ascii="Calibri" w:hAnsi="Calibri" w:cs="Calibri"/>
        </w:rPr>
        <w:t xml:space="preserve"> ("Собрание законодательства Российской Федерации", N 3, 15.01.1996, ст. 145);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29.07.1998 N 135-ФЗ "Об оценочной деятельности в Российской Федерации" ("Собрание законодательства Российской Федерации", N 31, 03.08.98, ст. 3813);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июня 2002 года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N 26, 01.07.2002, ст. 2519);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8)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rPr>
          <w:rFonts w:ascii="Calibri" w:hAnsi="Calibri" w:cs="Calibri"/>
        </w:rPr>
        <w:t>" ("</w:t>
      </w:r>
      <w:proofErr w:type="gramStart"/>
      <w:r>
        <w:rPr>
          <w:rFonts w:ascii="Calibri" w:hAnsi="Calibri" w:cs="Calibri"/>
        </w:rPr>
        <w:t>Российская газета", N 37, 24.02.2010);</w:t>
      </w:r>
      <w:proofErr w:type="gramEnd"/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5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муниципального образования "Город Псков" ("Новости Пскова", N 1332 от 20.03.97, 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 от 30.06.06 N 133);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Пскова, утвержденное решением Псковской городской Думы от 09.11.2007 N 215 ("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 от 13.11.07 N 235);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 от 24.10.08 N 260 - 261).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Получателями муниципальной услуги (далее - заявители) являются: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федеральные органы государственной власти, органы государственной власти субъекта Российской Федерации, органы местного самоуправления, а также государственные внебюджетные фонды, Центральный банк Российской Федерации;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некоммерческие организации для использования муниципального имущества в некоммерческих целях.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предоставления и размещения информации о предоставлении муниципальной услуги: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также - Комитет);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информационное обеспечение по предоставлению муниципальной услуги </w:t>
      </w:r>
      <w:r>
        <w:rPr>
          <w:rFonts w:ascii="Calibri" w:hAnsi="Calibri" w:cs="Calibri"/>
        </w:rPr>
        <w:lastRenderedPageBreak/>
        <w:t>осуществляется непосредственно Комитетом;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местонахождение Комитета: 180004, г. Псков, ул. </w:t>
      </w:r>
      <w:proofErr w:type="spellStart"/>
      <w:r>
        <w:rPr>
          <w:rFonts w:ascii="Calibri" w:hAnsi="Calibri" w:cs="Calibri"/>
        </w:rPr>
        <w:t>Я.Фабрициуса</w:t>
      </w:r>
      <w:proofErr w:type="spellEnd"/>
      <w:r>
        <w:rPr>
          <w:rFonts w:ascii="Calibri" w:hAnsi="Calibri" w:cs="Calibri"/>
        </w:rPr>
        <w:t>, д. 5-а;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график работы Комитета: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8.48 - 18.00 часов; пятница - 8.48 - 17.00 часов;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на обед: 13.00 - 14.00 часов;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приемные дни: ежедневно;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справочные телефоны Комитета: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приемная: (8112) 794802;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арендных отношений: (8112) 794820, (8112) 794819;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адрес электронной почты Комитета: kumi_pskov@mail.ru;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сайте www.gosuslugi.ru;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опубликования в муниципальной газете "Псковские новости".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>1. Наименование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объектов муниципальной собственности в безвозмездное пользование".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2. Наименование органа, предоставляющего муниципальную услугу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по управлению муниципальным имуществом города Пскова.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3. Результат предоставления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 договора о передаче в безвозмездное пользование конкретного объекта имущества, находящегося в муниципальной собственности;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 в предоставлении муниципальной услуги.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4. Срок предоставления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случае проведения конкурсов или аукционов - не позднее 70 календарных дней </w:t>
      </w:r>
      <w:proofErr w:type="gramStart"/>
      <w:r>
        <w:rPr>
          <w:rFonts w:ascii="Calibri" w:hAnsi="Calibri" w:cs="Calibri"/>
        </w:rPr>
        <w:t>с даты опубликования</w:t>
      </w:r>
      <w:proofErr w:type="gramEnd"/>
      <w:r>
        <w:rPr>
          <w:rFonts w:ascii="Calibri" w:hAnsi="Calibri" w:cs="Calibri"/>
        </w:rPr>
        <w:t xml:space="preserve"> извещения о проведении конкурса или аукциона.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предоставления в безвозмездное пользование без проведения конкурсов или аукционов (целевым назначением) - в течение 105-ти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документов в Комитет.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5. Правовые основания для предоставления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Пскова, утвержденное решением Псковской городской Думы от 09.11.2007 N 215 ("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 от 13.11.07 N 235);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 от 24.10.08 N 260 - 261);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rPr>
          <w:rFonts w:ascii="Calibri" w:hAnsi="Calibri" w:cs="Calibri"/>
        </w:rPr>
        <w:t>" (далее - Приказ ФАС от 10.06.2010 N 67).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 xml:space="preserve"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в случае предоставления объектов муниципальной собственности в безвозмездное пользование </w:t>
      </w:r>
      <w:r>
        <w:rPr>
          <w:rFonts w:ascii="Calibri" w:hAnsi="Calibri" w:cs="Calibri"/>
        </w:rPr>
        <w:lastRenderedPageBreak/>
        <w:t>без проведения конкурсов или аукционов (целевым назначением):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с указанием предполагаемого целевого использования объекта, срока договора, а также с указанием оснований для заключения соответствующего договора без проведения торгов;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учредительных документов;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3) выписку из Единого государственного реестра юридических лиц, полученную не ранее чем за шесть месяцев до даты;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9"/>
      <w:bookmarkEnd w:id="13"/>
      <w:r>
        <w:rPr>
          <w:rFonts w:ascii="Calibri" w:hAnsi="Calibri" w:cs="Calibri"/>
        </w:rPr>
        <w:t>4) копию свидетельства о постановке на учет в налоговом органе;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0"/>
      <w:bookmarkEnd w:id="14"/>
      <w:r>
        <w:rPr>
          <w:rFonts w:ascii="Calibri" w:hAnsi="Calibri" w:cs="Calibri"/>
        </w:rPr>
        <w:t>5) копию свидетельства о государственной регистрации некоммерческой организации в Управлении Министерства юстиции Российской Федерации по Псковской области;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документы, подтверждающие полномочия руководителя юридического лица или иного лица, действующего на основании устава или доверенности;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2"/>
      <w:bookmarkEnd w:id="15"/>
      <w:r>
        <w:rPr>
          <w:rFonts w:ascii="Calibri" w:hAnsi="Calibri" w:cs="Calibri"/>
        </w:rPr>
        <w:t>7) иные сведения по желанию заявителя.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, </w:t>
      </w:r>
      <w:hyperlink w:anchor="Par9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пункта,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предоставления объектов муниципальной собственности в безвозмездное пользование по результатам конкурсов или аукционов требования к содержанию, составу, оформлению и форме заявки на участие в конкурсе или аукционе, инструкция по ее заполнению содержится в конкурсной документации или документации об аукционе.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06"/>
      <w:bookmarkEnd w:id="16"/>
      <w:r>
        <w:rPr>
          <w:rFonts w:ascii="Calibri" w:hAnsi="Calibri" w:cs="Calibri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приеме документов, необходимых для предоставления муниципальной услуги, не установлено.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08"/>
      <w:bookmarkEnd w:id="17"/>
      <w:r>
        <w:rPr>
          <w:rFonts w:ascii="Calibri" w:hAnsi="Calibri" w:cs="Calibri"/>
        </w:rPr>
        <w:t xml:space="preserve">8. Исчерпывающий перечень оснований </w:t>
      </w:r>
      <w:proofErr w:type="gramStart"/>
      <w:r>
        <w:rPr>
          <w:rFonts w:ascii="Calibri" w:hAnsi="Calibri" w:cs="Calibri"/>
        </w:rPr>
        <w:t>для отказа в предоставлении муниципальной услуги в случае предоставления объектов муниципальной собственности в безвозмездное пользование без проведения</w:t>
      </w:r>
      <w:proofErr w:type="gramEnd"/>
      <w:r>
        <w:rPr>
          <w:rFonts w:ascii="Calibri" w:hAnsi="Calibri" w:cs="Calibri"/>
        </w:rPr>
        <w:t xml:space="preserve"> конкурсов или аукционов (целевым назначением):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непредставление всех требующихся документов или сведений, указанных в </w:t>
      </w:r>
      <w:hyperlink w:anchor="Par95" w:history="1">
        <w:r>
          <w:rPr>
            <w:rFonts w:ascii="Calibri" w:hAnsi="Calibri" w:cs="Calibri"/>
            <w:color w:val="0000FF"/>
          </w:rPr>
          <w:t>пункте 6 раздела II</w:t>
        </w:r>
      </w:hyperlink>
      <w:r>
        <w:rPr>
          <w:rFonts w:ascii="Calibri" w:hAnsi="Calibri" w:cs="Calibri"/>
        </w:rPr>
        <w:t xml:space="preserve"> (кроме </w:t>
      </w:r>
      <w:hyperlink w:anchor="Par102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7</w:t>
        </w:r>
      </w:hyperlink>
      <w:r>
        <w:rPr>
          <w:rFonts w:ascii="Calibri" w:hAnsi="Calibri" w:cs="Calibri"/>
        </w:rPr>
        <w:t>) настоящего административного регламента;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в представленных документах недостоверной или искаженной информации;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несоответствие цели (целей) использования имущества, заявляемой потенциальным пользователем, функциональному назначению данного имущества;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принятие в установленном порядке решения, предусматривающего иной порядок распоряжения таким имуществом.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предоставления объектов муниципальной собственности в безвозмездное пользование по результатам конкурсов или аукционов исчерпывающий перечень оснований, по которым заявитель не допускается конкурсной или аукционной комиссией к участию в конкурсе или аукционе, установлен </w:t>
      </w:r>
      <w:hyperlink r:id="rId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ФАС от 10.02.2010 N 67.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приостанавливается в случае предоставления объектов муниципальной собственности в безвозмездное пользование без проведения конкурсов или аукционов (целевым назначением) при поступлении от заявителя письменного заявления о приостановлении предоставления муниципальной услуги. В случае предоставления объектов муниципальной собственности в безвозмездное пользование по результатам конкурсов или аукционов основания для приостановления предоставления муниципальной услуги отсутствуют.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16"/>
      <w:bookmarkEnd w:id="18"/>
      <w:r>
        <w:rPr>
          <w:rFonts w:ascii="Calibri" w:hAnsi="Calibri" w:cs="Calibri"/>
        </w:rPr>
        <w:t xml:space="preserve"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  <w:r>
        <w:rPr>
          <w:rFonts w:ascii="Calibri" w:hAnsi="Calibri" w:cs="Calibri"/>
        </w:rPr>
        <w:lastRenderedPageBreak/>
        <w:t>нормативными правовыми актами Псковской области, муниципальными правовыми актами города Пскова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бесплатно.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18"/>
      <w:bookmarkEnd w:id="19"/>
      <w:r>
        <w:rPr>
          <w:rFonts w:ascii="Calibri" w:hAnsi="Calibri" w:cs="Calibri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20"/>
      <w:bookmarkEnd w:id="20"/>
      <w:r>
        <w:rPr>
          <w:rFonts w:ascii="Calibri" w:hAnsi="Calibri" w:cs="Calibri"/>
        </w:rPr>
        <w:t>11. Срок регистрации запроса заявителя о предоставлении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запроса заявителя о предоставлении муниципальной услуги не может превышать 15 минут.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22"/>
      <w:bookmarkEnd w:id="21"/>
      <w:r>
        <w:rPr>
          <w:rFonts w:ascii="Calibri" w:hAnsi="Calibri" w:cs="Calibri"/>
        </w:rP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помещения, в которых предоставляются муниципальные услуги, должны быть оснащены стульями, столами, системой кондиционирования воздуха, компьютерами с возможностью печати и выхода в "Интернет".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информационный стенд с образцами заполнения заявлений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26"/>
      <w:bookmarkEnd w:id="22"/>
      <w:r>
        <w:rPr>
          <w:rFonts w:ascii="Calibri" w:hAnsi="Calibri" w:cs="Calibri"/>
        </w:rPr>
        <w:t>13. Показатели доступности и качества муниципальной услуги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показателями доступности муниципальной услуги является: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простота и ясность изложения информационных документов;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различных каналов получения информации о предоставлении услуги;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удобный график работы Комитета;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удобное территориальное расположение Комитета.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Количественными показателями доступности муниципальной услуги являются: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% (доля) заявителей, удовлетворенных качеством информации о порядке предоставления услуги;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% (доля) случаев правильно заполненных заявителями заявлений с приложением полного комплекта документов и сданных с первого раза;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показателями качества муниципальной услуги являются: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точность исполнения муниципальной услуги;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профессиональная подготовка сотрудников Комитета;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высокая культура обслуживания заявителей;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строгое соблюдение сроков предоставления муниципальной услуги.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Количественными показателями качества муниципальной услуги являются: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% (доля) случаев предоставления услуги в установленный срок с момента сдачи документов;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% (доля) обоснованных жалоб к общему количеству обслуженных заявителей.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44"/>
      <w:bookmarkEnd w:id="23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муниципальной собственности могут предоставляться в безвозмездное пользование: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проведения конкурсов или аукционов;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без проведения конкурсов или аукционов (целевым назначением).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способа предоставления объекта муниципальной собственности в безвозмездное пользование осуществляется в соответствии с законодательством Российской Федерации и </w:t>
      </w:r>
      <w:r>
        <w:rPr>
          <w:rFonts w:ascii="Calibri" w:hAnsi="Calibri" w:cs="Calibri"/>
        </w:rPr>
        <w:lastRenderedPageBreak/>
        <w:t>Порядком управления и распоряжения имуществом, находящимся в муниципальной собственности муниципального образования "Город Псков".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объектов муниципальной собственности в безвозмездное пользование путем проведения конкурсов или аукционов на право безвозмездного пользования включает в себя следующие административные процедуры: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документации об аукционе или конкурсной документации в сети "Интернет" на сайтах: torgi.gov.ru и www.pskovgorod.ru (Власть/Администрация города/Торги/Аренда);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извещения о проведении конкурса или аукциона в сети "Интернет" на сайтах: torgi.gov.ru и www.pskovgorod.ru (Власть/Администрация города/Торги/Аренда) и в газете "Псковские новости";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предоставленных заявок в журнале приема заявок и их проверка;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рассмотрение заявок;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конкурса или аукциона;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договора безвозмездного пользования;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заключение договора безвозмездного пользования муниципальным имуществом.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Опубликование в газете "Псковские новости" извещения о проведении конкурса или аукциона и размещение извещения и документации о проведении конкурса или аукциона на сайтах: torgi.gov.ru и www.pskovgorod.ru осуществляется: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чем за 30 дней до дня окончания подачи заявок на участие в конкурсе, в случае проведения конкурса;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чем за 20 дней до дня окончания подачи заявок на участие в аукционе, в случае проведения аукциона.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Заявка на участие в аукционе с прилагаемыми к ней документами или конверт с заявкой на участие в конкурсе регистрируются в журнале приема заявок с присвоением каждой заявке номера и с указанием даты и времени подачи документов. По требованию заявителя выдается расписка в получении заявки на участие в аукционе или конверта с заявкой на участие в конкурсе с указанием даты и времени их получения.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Рассмотрение заявок, признание претендентов участниками конкурса или аукциона проводится в сроки, установленные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ФАС от 10.02.2010 N 67.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Конкурсы или аукционы проводятся в соответствии с порядком, установленным </w:t>
      </w:r>
      <w:hyperlink r:id="rId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ФАС от 10.02.2010 N 67.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Проект договора безвозмездного пользования муниципальным имуществом подписывается в срок: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выполнения муниципальной услуги - не позднее 70 календарных дней </w:t>
      </w:r>
      <w:proofErr w:type="gramStart"/>
      <w:r>
        <w:rPr>
          <w:rFonts w:ascii="Calibri" w:hAnsi="Calibri" w:cs="Calibri"/>
        </w:rPr>
        <w:t>с даты опубликования</w:t>
      </w:r>
      <w:proofErr w:type="gramEnd"/>
      <w:r>
        <w:rPr>
          <w:rFonts w:ascii="Calibri" w:hAnsi="Calibri" w:cs="Calibri"/>
        </w:rPr>
        <w:t xml:space="preserve"> извещения о проведении конкурса или аукциона.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Подписанный и скрепленный печатью договор безвозмездного пользования подлежит регистрации в реестре договоров на использование муниципального имущества.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договора с отметкой о регистрации подлежит хранению в Комитете.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объектов муниципальной собственности в безвозмездное пользование без проведения торгов (целевым назначением) включает в себя следующие административные процедуры: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предоставленных заявителем документов в журнале регистрации входящей корреспонденции и их рассмотрение;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проведение экспертизы предоставленных документов и подготовка проекта решения Псковской городской Думы о согласовании предоставления муниципального имущества в безвозмездное пользование;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постановления Администрации города Пскова (после получения согласия Псковской городской Думы);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договора безвозмездного пользования;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и выдача договора безвозмездного пользования муниципальным имуществом.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Основанием для заключения договора безвозмездного пользования муниципальным имуществом является представление заявителем документов, предусмотренных </w:t>
      </w:r>
      <w:hyperlink w:anchor="Par95" w:history="1">
        <w:r>
          <w:rPr>
            <w:rFonts w:ascii="Calibri" w:hAnsi="Calibri" w:cs="Calibri"/>
            <w:color w:val="0000FF"/>
          </w:rPr>
          <w:t>пунктом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а также целесообразность использования данного помещения под запрашиваемые нужды с учетом необходимости данных услуг и потребностей населения.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документам присваивается входящий номер.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рассмотрения документов, представленных для заключения договора безвозмездного пользования конкретного объекта муниципального имущества,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Должностным лицом осуществляется проверка представленных документов. Если заявителем представлены не все необходимые документы, предусмотренные </w:t>
      </w:r>
      <w:hyperlink w:anchor="Par95" w:history="1">
        <w:r>
          <w:rPr>
            <w:rFonts w:ascii="Calibri" w:hAnsi="Calibri" w:cs="Calibri"/>
            <w:color w:val="0000FF"/>
          </w:rPr>
          <w:t>пунктом 6 раздела II</w:t>
        </w:r>
      </w:hyperlink>
      <w:r>
        <w:rPr>
          <w:rFonts w:ascii="Calibri" w:hAnsi="Calibri" w:cs="Calibri"/>
        </w:rPr>
        <w:t xml:space="preserve"> (кроме </w:t>
      </w:r>
      <w:hyperlink w:anchor="Par95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6</w:t>
        </w:r>
      </w:hyperlink>
      <w:r>
        <w:rPr>
          <w:rFonts w:ascii="Calibri" w:hAnsi="Calibri" w:cs="Calibri"/>
        </w:rPr>
        <w:t>) настоящего административного регламента, должностное лицо осуществляет подготовку уведомления об отказе в предоставлении муниципальной услуги.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Если заявителем представлены все документы, предусмотренные </w:t>
      </w:r>
      <w:hyperlink w:anchor="Par95" w:history="1">
        <w:r>
          <w:rPr>
            <w:rFonts w:ascii="Calibri" w:hAnsi="Calibri" w:cs="Calibri"/>
            <w:color w:val="0000FF"/>
          </w:rPr>
          <w:t>пунктом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результатам проверки документов должностное лицо осуществляет одно из следующих действий: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подготовку проекта решения Псковской городской Думы о даче согласия на заключение договора о передаче в безвозмездное пользование конкретного объекта муниципального имущества;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подготовку уведомления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передаче в безвозмездное пользование конкретного объекта муниципального имущества с указанием причин.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подготовки проекта решения Псковской городской Думы о даче согласия на заключение договора безвозмездного пользования с заявителем, имеющим право на заключение договора без проведения торгов, - 30 дней со дня представления документов, предусмотренных в </w:t>
      </w:r>
      <w:hyperlink w:anchor="Par95" w:history="1">
        <w:r>
          <w:rPr>
            <w:rFonts w:ascii="Calibri" w:hAnsi="Calibri" w:cs="Calibri"/>
            <w:color w:val="0000FF"/>
          </w:rPr>
          <w:t>пункте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 Срок издания решения Псковской городской Думы - 45 дней.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07.04.2015 N 766)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</w:t>
      </w:r>
      <w:proofErr w:type="gramStart"/>
      <w:r>
        <w:rPr>
          <w:rFonts w:ascii="Calibri" w:hAnsi="Calibri" w:cs="Calibri"/>
        </w:rPr>
        <w:t>издания постановления Администрации города Пскова</w:t>
      </w:r>
      <w:proofErr w:type="gramEnd"/>
      <w:r>
        <w:rPr>
          <w:rFonts w:ascii="Calibri" w:hAnsi="Calibri" w:cs="Calibri"/>
        </w:rPr>
        <w:t xml:space="preserve"> и заключения договора безвозмездного пользования с заявителем, имеющим право на заключение договора без проведения торгов, - в течение 30-ти дней с даты выхода решения Псковской городской Думы о даче согласия на предоставление муниципального имущества в безвозмездное пользование целевым назначением.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заявителю сообщается письменно не позднее 30 дней с момента подачи заявки.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 принятии решения о заключении договора о передаче в безвозмездное пользование конкретного объекта муниципального имущества договор подписывается руководителем Комитета.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Подписанный и скрепленный печатью договор безвозмездного пользования подлежит регистрации в реестре договоров на использование муниципального имущества.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Один экземпляр договора с отметкой о регистрации возвращается пользователем в Комитет и подлежит хранению в Комитете.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96"/>
      <w:bookmarkEnd w:id="24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 регламента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отдела и его заместителями, ответственными за организацию работы по предоставлению муниципальной услуги, ежедневно.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нормативно-правовых актов.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Проверки могут быть плановыми и внеплановыми.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плановые</w:t>
      </w:r>
      <w:proofErr w:type="gramEnd"/>
      <w:r>
        <w:rPr>
          <w:rFonts w:ascii="Calibri" w:hAnsi="Calibri" w:cs="Calibri"/>
        </w:rPr>
        <w:t xml:space="preserve"> - проводятся в соответствии с планом руководителя;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внеплановые - могут проводиться по жалобам </w:t>
      </w: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 xml:space="preserve"> как начальником отдела,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325C6" w:rsidRDefault="006325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6325C6" w:rsidRDefault="006325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11"/>
      <w:bookmarkEnd w:id="25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17.05.2012 N 1126)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6325C6" w:rsidRDefault="006325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0"/>
      <w:bookmarkEnd w:id="26"/>
      <w:r>
        <w:rPr>
          <w:rFonts w:ascii="Calibri" w:hAnsi="Calibri" w:cs="Calibri"/>
        </w:rPr>
        <w:t xml:space="preserve">3. В части досудебного обжалования заявители имеют право обратиться с </w:t>
      </w:r>
      <w:proofErr w:type="gramStart"/>
      <w:r>
        <w:rPr>
          <w:rFonts w:ascii="Calibri" w:hAnsi="Calibri" w:cs="Calibri"/>
        </w:rPr>
        <w:t>жалобой</w:t>
      </w:r>
      <w:proofErr w:type="gramEnd"/>
      <w:r>
        <w:rPr>
          <w:rFonts w:ascii="Calibri" w:hAnsi="Calibri" w:cs="Calibri"/>
        </w:rPr>
        <w:t xml:space="preserve"> в том числе в следующих случаях: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отказ в предоставлении муниципальной услуги, если основания отказа не предусмотрены </w:t>
      </w:r>
      <w:r>
        <w:rPr>
          <w:rFonts w:ascii="Calibri" w:hAnsi="Calibri" w:cs="Calibri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 должна содержать: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35"/>
      <w:bookmarkEnd w:id="27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Calibri" w:hAnsi="Calibri" w:cs="Calibri"/>
        </w:rPr>
        <w:t xml:space="preserve"> со дня ее регистрации.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результатам рассмотрения жалобы Комитет, Администрация города Пскова принимает одно из следующих решений: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решений,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Не позднее дня, следующего за днем принятия решения, указанного в </w:t>
      </w:r>
      <w:hyperlink w:anchor="Par23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2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Заявители вправе обжаловать решения, принятые в ходе предоставления </w:t>
      </w:r>
      <w:r>
        <w:rPr>
          <w:rFonts w:ascii="Calibri" w:hAnsi="Calibri" w:cs="Calibri"/>
        </w:rPr>
        <w:lastRenderedPageBreak/>
        <w:t>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И.п</w:t>
      </w:r>
      <w:proofErr w:type="spellEnd"/>
      <w:r>
        <w:rPr>
          <w:rFonts w:ascii="Calibri" w:hAnsi="Calibri" w:cs="Calibri"/>
        </w:rPr>
        <w:t>. главы Администрации города Пскова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С.П.ФЕДОРОВ</w:t>
      </w: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25C6" w:rsidRDefault="00632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5C6" w:rsidRDefault="006325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3FED" w:rsidRDefault="00E73FED"/>
    <w:sectPr w:rsidR="00E73FED" w:rsidSect="0038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6"/>
    <w:rsid w:val="006325C6"/>
    <w:rsid w:val="00E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587139A2E8E77CCD20129420C8001F823A8E7BE981D457F1C825C023CDAF7B32A653385C82DCD08F8BF0K3z4O" TargetMode="External"/><Relationship Id="rId18" Type="http://schemas.openxmlformats.org/officeDocument/2006/relationships/hyperlink" Target="consultantplus://offline/ref=B5587139A2E8E77CCD200C9936A45D178239D276E982D809A8977E9D74C4A52C75E90A7A188FDBD5K8zCO" TargetMode="External"/><Relationship Id="rId26" Type="http://schemas.openxmlformats.org/officeDocument/2006/relationships/hyperlink" Target="consultantplus://offline/ref=B5587139A2E8E77CCD20129420C8001F823A8E7BEE81D75EF1C825C023CDAF7B32A653385C82DCD08F8AF5K3z5O" TargetMode="External"/><Relationship Id="rId39" Type="http://schemas.openxmlformats.org/officeDocument/2006/relationships/hyperlink" Target="consultantplus://offline/ref=B5587139A2E8E77CCD20129420C8001F823A8E7BEE8CD75CF2C825C023CDAF7B32A653385C82DCD08F8BF3K3z5O" TargetMode="External"/><Relationship Id="rId21" Type="http://schemas.openxmlformats.org/officeDocument/2006/relationships/hyperlink" Target="consultantplus://offline/ref=B5587139A2E8E77CCD200C9936A45D178239D27FEA8CD809A8977E9D74C4A52C75E90A7A1BK8zBO" TargetMode="External"/><Relationship Id="rId34" Type="http://schemas.openxmlformats.org/officeDocument/2006/relationships/hyperlink" Target="consultantplus://offline/ref=B5587139A2E8E77CCD200C9936A45D178234D974E280D809A8977E9D74KCz4O" TargetMode="External"/><Relationship Id="rId42" Type="http://schemas.openxmlformats.org/officeDocument/2006/relationships/hyperlink" Target="consultantplus://offline/ref=B5587139A2E8E77CCD20129420C8001F823A8E7BEE8CD75CF2C825C023CDAF7B32A653385C82DCD08F8BF3K3z7O" TargetMode="External"/><Relationship Id="rId7" Type="http://schemas.openxmlformats.org/officeDocument/2006/relationships/hyperlink" Target="consultantplus://offline/ref=B5587139A2E8E77CCD20129420C8001F823A8E7BEE8CD75CF2C825C023CDAF7B32A653385C82DCD08F8BF0K3z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587139A2E8E77CCD200C9936A45D178139D773E1D38F0BF9C270K9z8O" TargetMode="External"/><Relationship Id="rId29" Type="http://schemas.openxmlformats.org/officeDocument/2006/relationships/hyperlink" Target="consultantplus://offline/ref=B5587139A2E8E77CCD20129420C8001F823A8E7BEE8CD75CF2C825C023CDAF7B32A653385C82DCD08F8BF0K3z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87139A2E8E77CCD20129420C8001F823A8E7BE98CD55CF3C825C023CDAF7B32A653385C82DCD08F8BF0K3z4O" TargetMode="External"/><Relationship Id="rId11" Type="http://schemas.openxmlformats.org/officeDocument/2006/relationships/hyperlink" Target="consultantplus://offline/ref=B5587139A2E8E77CCD20129420C8001F823A8E7BEF85DB5FFDC825C023CDAF7B32A653385C82DCD08F82F5K3z8O" TargetMode="External"/><Relationship Id="rId24" Type="http://schemas.openxmlformats.org/officeDocument/2006/relationships/hyperlink" Target="consultantplus://offline/ref=B5587139A2E8E77CCD200C9936A45D178234D974E280D809A8977E9D74KCz4O" TargetMode="External"/><Relationship Id="rId32" Type="http://schemas.openxmlformats.org/officeDocument/2006/relationships/hyperlink" Target="consultantplus://offline/ref=B5587139A2E8E77CCD20129420C8001F823A8E7BEE81D75EF1C825C023CDAF7B32A653385C82DCD08F8AF5K3z5O" TargetMode="External"/><Relationship Id="rId37" Type="http://schemas.openxmlformats.org/officeDocument/2006/relationships/hyperlink" Target="consultantplus://offline/ref=B5587139A2E8E77CCD20129420C8001F823A8E7BEE8CD75CF2C825C023CDAF7B32A653385C82DCD08F8BF2K3z3O" TargetMode="External"/><Relationship Id="rId40" Type="http://schemas.openxmlformats.org/officeDocument/2006/relationships/hyperlink" Target="consultantplus://offline/ref=B5587139A2E8E77CCD200C9936A45D178234D974E280D809A8977E9D74KCz4O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5587139A2E8E77CCD20129420C8001F823A8E7BE981D457F1C825C023CDAF7B32A653385C82DCD08F8BF0K3z4O" TargetMode="External"/><Relationship Id="rId15" Type="http://schemas.openxmlformats.org/officeDocument/2006/relationships/hyperlink" Target="consultantplus://offline/ref=B5587139A2E8E77CCD20129420C8001F823A8E7BEE8CD75CF2C825C023CDAF7B32A653385C82DCD08F8BF0K3z4O" TargetMode="External"/><Relationship Id="rId23" Type="http://schemas.openxmlformats.org/officeDocument/2006/relationships/hyperlink" Target="consultantplus://offline/ref=B5587139A2E8E77CCD200C9936A45D178239D27FEB85D809A8977E9D74KCz4O" TargetMode="External"/><Relationship Id="rId28" Type="http://schemas.openxmlformats.org/officeDocument/2006/relationships/hyperlink" Target="consultantplus://offline/ref=B5587139A2E8E77CCD20129420C8001F823A8E7BEE8CD75CF2C825C023CDAF7B32A653385C82DCD08F8BF0K3z7O" TargetMode="External"/><Relationship Id="rId36" Type="http://schemas.openxmlformats.org/officeDocument/2006/relationships/hyperlink" Target="consultantplus://offline/ref=B5587139A2E8E77CCD200C9936A45D178234D974E280D809A8977E9D74KCz4O" TargetMode="External"/><Relationship Id="rId10" Type="http://schemas.openxmlformats.org/officeDocument/2006/relationships/hyperlink" Target="consultantplus://offline/ref=B5587139A2E8E77CCD20129420C8001F823A8E7BEE8DD55FF2C825C023CDAF7B32A653385C82DCD08F8BF1K3z5O" TargetMode="External"/><Relationship Id="rId19" Type="http://schemas.openxmlformats.org/officeDocument/2006/relationships/hyperlink" Target="consultantplus://offline/ref=B5587139A2E8E77CCD200C9936A45D178239D277EC86D809A8977E9D74C4A52C75E90A7A188FDBD3K8zEO" TargetMode="External"/><Relationship Id="rId31" Type="http://schemas.openxmlformats.org/officeDocument/2006/relationships/hyperlink" Target="consultantplus://offline/ref=B5587139A2E8E77CCD20129420C8001F823A8E7BEE8CD75CF2C825C023CDAF7B32A653385C82DCD08F8BF1K3z1O" TargetMode="External"/><Relationship Id="rId44" Type="http://schemas.openxmlformats.org/officeDocument/2006/relationships/hyperlink" Target="consultantplus://offline/ref=B5587139A2E8E77CCD20129420C8001F823A8E7BE981D457F1C825C023CDAF7B32A653385C82DCD08F8BF0K3z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87139A2E8E77CCD200C9936A45D178239D27FEB84D809A8977E9D74C4A52C75E90A7A188FDDD9K8zBO" TargetMode="External"/><Relationship Id="rId14" Type="http://schemas.openxmlformats.org/officeDocument/2006/relationships/hyperlink" Target="consultantplus://offline/ref=B5587139A2E8E77CCD20129420C8001F823A8E7BE98CD55CF3C825C023CDAF7B32A653385C82DCD08F8BF0K3z4O" TargetMode="External"/><Relationship Id="rId22" Type="http://schemas.openxmlformats.org/officeDocument/2006/relationships/hyperlink" Target="consultantplus://offline/ref=B5587139A2E8E77CCD200C9936A45D178239D27EE28CD809A8977E9D74KCz4O" TargetMode="External"/><Relationship Id="rId27" Type="http://schemas.openxmlformats.org/officeDocument/2006/relationships/hyperlink" Target="consultantplus://offline/ref=B5587139A2E8E77CCD20129420C8001F823A8E7BEF85DB57F2C825C023CDAF7B32A653385C82DCD08F8BF9K3z5O" TargetMode="External"/><Relationship Id="rId30" Type="http://schemas.openxmlformats.org/officeDocument/2006/relationships/hyperlink" Target="consultantplus://offline/ref=B5587139A2E8E77CCD20129420C8001F823A8E7BEE8CD75CF2C825C023CDAF7B32A653385C82DCD08F8BF0K3z8O" TargetMode="External"/><Relationship Id="rId35" Type="http://schemas.openxmlformats.org/officeDocument/2006/relationships/hyperlink" Target="consultantplus://offline/ref=B5587139A2E8E77CCD20129420C8001F823A8E7BEE8CD75CF2C825C023CDAF7B32A653385C82DCD08F8BF1K3z0O" TargetMode="External"/><Relationship Id="rId43" Type="http://schemas.openxmlformats.org/officeDocument/2006/relationships/hyperlink" Target="consultantplus://offline/ref=B5587139A2E8E77CCD20129420C8001F823A8E7BEE8CD75CF2C825C023CDAF7B32A653385C82DCD08F8BF4K3z0O" TargetMode="External"/><Relationship Id="rId8" Type="http://schemas.openxmlformats.org/officeDocument/2006/relationships/hyperlink" Target="consultantplus://offline/ref=B5587139A2E8E77CCD200C9936A45D178239D277EC86D809A8977E9D74C4A52C75E90A7A188FDBD3K8z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587139A2E8E77CCD20129420C8001F823A8E7BEF85DB5FFDC825C023CDAF7B32A653385C82DCD08E8BF6K3z2O" TargetMode="External"/><Relationship Id="rId17" Type="http://schemas.openxmlformats.org/officeDocument/2006/relationships/hyperlink" Target="consultantplus://offline/ref=B5587139A2E8E77CCD200C9936A45D178239D271EB85D809A8977E9D74C4A52C75E90A7A188EDCD5K8zDO" TargetMode="External"/><Relationship Id="rId25" Type="http://schemas.openxmlformats.org/officeDocument/2006/relationships/hyperlink" Target="consultantplus://offline/ref=B5587139A2E8E77CCD20129420C8001F823A8E7BEF85DB5FFDC825C023CDAF7B32A653385C82DCD08F82F5K3z8O" TargetMode="External"/><Relationship Id="rId33" Type="http://schemas.openxmlformats.org/officeDocument/2006/relationships/hyperlink" Target="consultantplus://offline/ref=B5587139A2E8E77CCD20129420C8001F823A8E7BEF85DB57F2C825C023CDAF7B32A653385C82DCD08F8BF9K3z5O" TargetMode="External"/><Relationship Id="rId38" Type="http://schemas.openxmlformats.org/officeDocument/2006/relationships/hyperlink" Target="consultantplus://offline/ref=B5587139A2E8E77CCD20129420C8001F823A8E7BEE8CD75CF2C825C023CDAF7B32A653385C82DCD08F8BF3K3z1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5587139A2E8E77CCD200C9936A45D178239D27EE385D809A8977E9D74C4A52C75E90A7A188FDBD0K8zFO" TargetMode="External"/><Relationship Id="rId41" Type="http://schemas.openxmlformats.org/officeDocument/2006/relationships/hyperlink" Target="consultantplus://offline/ref=B5587139A2E8E77CCD200C9936A45D178234D974E280D809A8977E9D74KCz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5396</Words>
  <Characters>30759</Characters>
  <Application>Microsoft Office Word</Application>
  <DocSecurity>0</DocSecurity>
  <Lines>256</Lines>
  <Paragraphs>72</Paragraphs>
  <ScaleCrop>false</ScaleCrop>
  <Company/>
  <LinksUpToDate>false</LinksUpToDate>
  <CharactersWithSpaces>36083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2015-08-03T14:51:00Z</dcterms:created>
  <dcterms:modified xsi:type="dcterms:W3CDTF">2015-08-03T14:51:00Z</dcterms:modified>
</cp:coreProperties>
</file>