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5" w:rsidRDefault="000628D0" w:rsidP="00062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628D0" w:rsidRDefault="000628D0" w:rsidP="0006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0628D0" w:rsidRDefault="000628D0" w:rsidP="0006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257D71" w:rsidRDefault="00257D71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628D0">
        <w:rPr>
          <w:rFonts w:ascii="Times New Roman" w:hAnsi="Times New Roman" w:cs="Times New Roman"/>
          <w:sz w:val="28"/>
          <w:szCs w:val="28"/>
        </w:rPr>
        <w:t xml:space="preserve">Управлении строительства 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D71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23 Устава муниципального образования «Город Псков»</w:t>
      </w:r>
      <w:r w:rsidR="00257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71" w:rsidRDefault="00257D71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25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0628D0" w:rsidRDefault="000628D0" w:rsidP="00062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28D0">
        <w:rPr>
          <w:rFonts w:ascii="Times New Roman" w:hAnsi="Times New Roman" w:cs="Times New Roman"/>
          <w:sz w:val="28"/>
          <w:szCs w:val="28"/>
        </w:rPr>
        <w:t>Утвердить Положение об Управлении строительства и капитального ремонта Администрации города Пскова согласно Приложению.</w:t>
      </w:r>
    </w:p>
    <w:p w:rsidR="000628D0" w:rsidRPr="000628D0" w:rsidRDefault="000628D0" w:rsidP="00062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D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28D0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F662AF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Pr="000628D0">
        <w:rPr>
          <w:rFonts w:ascii="Times New Roman" w:hAnsi="Times New Roman" w:cs="Times New Roman"/>
          <w:sz w:val="28"/>
          <w:szCs w:val="28"/>
        </w:rPr>
        <w:t>.</w:t>
      </w:r>
    </w:p>
    <w:p w:rsidR="000628D0" w:rsidRDefault="000628D0" w:rsidP="00062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D0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28D0">
        <w:rPr>
          <w:rFonts w:ascii="Times New Roman" w:hAnsi="Times New Roman" w:cs="Times New Roman"/>
          <w:sz w:val="28"/>
          <w:szCs w:val="28"/>
        </w:rPr>
        <w:t xml:space="preserve">ешение в газете "Псковские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28D0">
        <w:rPr>
          <w:rFonts w:ascii="Times New Roman" w:hAnsi="Times New Roman" w:cs="Times New Roman"/>
          <w:sz w:val="28"/>
          <w:szCs w:val="28"/>
        </w:rPr>
        <w:t>овости" и разместить на официальном сайте муниципального образования "Город Псков"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628D0">
        <w:rPr>
          <w:rFonts w:ascii="Times New Roman" w:hAnsi="Times New Roman" w:cs="Times New Roman"/>
          <w:sz w:val="28"/>
          <w:szCs w:val="28"/>
        </w:rPr>
        <w:t>.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Цецерский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628D0" w:rsidRDefault="000628D0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Калашников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1D0F" w:rsidRDefault="007C1D0F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Default="007C1D0F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Default="007C1D0F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1D0F" w:rsidRPr="007C1D0F" w:rsidRDefault="007C1D0F" w:rsidP="007C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к Решению Псковской городской Думы</w:t>
      </w:r>
    </w:p>
    <w:p w:rsidR="007C1D0F" w:rsidRPr="007C1D0F" w:rsidRDefault="007C1D0F" w:rsidP="007C1D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от _____________________№_________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ПОЛОЖЕНИЕ</w:t>
      </w:r>
    </w:p>
    <w:p w:rsidR="007C1D0F" w:rsidRPr="007C1D0F" w:rsidRDefault="007C1D0F" w:rsidP="007C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Об Управлении строительства и капитального ремонта Администрации города Пскова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1) Управление строительства и капитального ремонта Администрации города Пскова (далее – Управление) является органом Администрации города Пскова.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2) Управление осуществляет свою деятельность на основе Конституции Российской Федерации и в соответствии с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органов государственной власти Российской Федерации и Псковской области, органов местного самоуправления муниципального образования «Город Псков» и настоящим Положением. Положение об Управлении утверждается Псковской городской Думой.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3) Управление осуществляет свою деятельность во взаимодействии с органами  и структурными подразделениями  Администрации города Пскова. Управление в своей деятельности подотчетно Главе Администрации города Пскова.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4) Управление наделено правами юридического лица, имеет самостоятельный баланс, расчетный счет, лицевой счет, печать, штампы, бланки с наименованием Управления и другие реквизиты юридического лица, несет полную ответственность за результаты своей деятельности. Управление имеет в оперативном управлении недвижимое имущество, оборудование, инвентарь, денежные средства в рублях и иное имущество.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5) Финансирование расходов на содержание Управление осуществляется за счет средств бюджета города Пскова.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6)  Место нахождения Управления:180000, г. Псков, ул. Некрасова, д. 9.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D0F">
        <w:rPr>
          <w:rFonts w:ascii="Times New Roman" w:hAnsi="Times New Roman" w:cs="Times New Roman"/>
          <w:sz w:val="28"/>
          <w:szCs w:val="28"/>
        </w:rPr>
        <w:t xml:space="preserve">1) Основной целью деятельности Управления является осуществление комплекса работ по организации строительства, реконструкции  и капитального ремонта объектов, финансируемых из бюджета города Пскова и других источников финансирования; обеспечение ввода в эксплуатацию </w:t>
      </w:r>
      <w:r w:rsidRPr="007C1D0F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и капитального ремонта в установленные сроки; привлечение средств юридических и физических лиц на строительство, реконструкцию, капитальный ремонт объектов;</w:t>
      </w:r>
      <w:proofErr w:type="gramEnd"/>
      <w:r w:rsidRPr="007C1D0F">
        <w:rPr>
          <w:rFonts w:ascii="Times New Roman" w:hAnsi="Times New Roman" w:cs="Times New Roman"/>
          <w:sz w:val="28"/>
          <w:szCs w:val="28"/>
        </w:rPr>
        <w:t xml:space="preserve"> обеспечение реализации долгосрочных муниципальных целевых программ по капитальному ремонту многоквартирных домов за счет средств, поступающих от государственной корпорации «Фонд содействия реформированию жилищно-коммунального хозяйства» и субсидий из бюджета Псковской области.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2) Основными задачами Управления являются: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а) Реализация решений органов местного самоуправления в области строительства, реконструкции и капитальных ремонтов объектов недвижимости муниципального образования «Город Псков».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б) Обеспечение высокого уровня и качества работ по строительству, реконструкции и капитальному ремонту, осуществляемых для муниципальных нужд.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в) Обеспечение целевого, эффективного использования бюджетных средств, направленных на финансирование строительства, реконструкции и капитального ремонта.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г) Формирование и </w:t>
      </w:r>
      <w:proofErr w:type="gramStart"/>
      <w:r w:rsidRPr="007C1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D0F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заказов на  реконструкцию и капитальный ремонт объектов недвижимости.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1) Участвует в формировании проекта бюджета города Пскова на очередной финансовый год и последующий плановый период.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2) Готовит заявки для формирования проекта  бюджета города Пскова и  обеспечение его исполнения в части строительства, реконструкции и капитального ремонта.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3) Организует  и контролирует строительство муниципального жилищного фонда.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4) Разрабатывает и составляет перспективные планы по строительству, капитальному ремонту и реконструкции объектов, финансируемых из бюджета города Пскова и других источников финансирования. 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5) Создает условия для привлечения средств из бюджета всех уровней, частных сре</w:t>
      </w:r>
      <w:proofErr w:type="gramStart"/>
      <w:r w:rsidRPr="007C1D0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C1D0F">
        <w:rPr>
          <w:rFonts w:ascii="Times New Roman" w:hAnsi="Times New Roman" w:cs="Times New Roman"/>
          <w:sz w:val="28"/>
          <w:szCs w:val="28"/>
        </w:rPr>
        <w:t>аждан, предпринимателей, юридических лиц в строительство, капитальный ремонт и реконструкцию муниципального жилищного фонда.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6) Составляет годовые планы строительства, капитального ремонта и реконструкции, проектных работ и предоставляет их Главе Администрации города Пскова для утверждения.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lastRenderedPageBreak/>
        <w:t>7) Производит сбор и обработку данных, составление сводной информации по вопросам строительства, реконструкции и капитального ремонта.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8) Разрабатывает предложения по капитальному ремонту, реконструкции и новому строительству объектов жилищного фонда.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9) Осуществляет подготовку проектов муниципальных правовых актов по вопросам, отнесенным к ведению Управления.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10) Выполняет функции заказчика по строительству, реконструкции и капитальному ремонту объектов капитального строительства для муниципальных нужд. Обеспечивает своевременный ввод объектов в эксплуатацию после завершения капитального ремонта и реконструкции.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11) Осуществляет функции муниципального заказчика, уполномоченного на размещение заказов на поставки товаров, выполнение работ, оказание услуг за счет бюджетных средств по вопросам компетенции Управления.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12) Осуществляет </w:t>
      </w:r>
      <w:proofErr w:type="gramStart"/>
      <w:r w:rsidRPr="007C1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D0F">
        <w:rPr>
          <w:rFonts w:ascii="Times New Roman" w:hAnsi="Times New Roman" w:cs="Times New Roman"/>
          <w:sz w:val="28"/>
          <w:szCs w:val="28"/>
        </w:rPr>
        <w:t xml:space="preserve"> ходом строительства, реконструкции и капитального ремонта объектов капитального строительства в соответствии с заключенными договорами (муниципальными контрактами).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13) Осуществляет взаимодействие с управляющими и подрядными организациями, участвующими в муниципальных адресных программах по проведению капитального ремонта с привлечением средств Государственной корпорации Фонд содействия реформированию ЖКХ.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14) Рассматривает обращения граждан и юридических лиц с принятием необходимых решений в пределах своей компетенции.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15) Осуществляет мероприятия по противодействию коррупции в пределах полномочий  Управления, установленных федеральным законодательством.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16) Принимает участие в работе межведомственных комиссий по рассмотрению вопросов признания помещения (строения) жилым помещением (домом), жилого помещения (строения, дома) непригодным для проживания и многоквартирного дома аварийным и подлежащим сносу или реконструкции.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17) Осуществляет финансирование и </w:t>
      </w:r>
      <w:proofErr w:type="spellStart"/>
      <w:r w:rsidRPr="007C1D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C1D0F">
        <w:rPr>
          <w:rFonts w:ascii="Times New Roman" w:hAnsi="Times New Roman" w:cs="Times New Roman"/>
          <w:sz w:val="28"/>
          <w:szCs w:val="28"/>
        </w:rPr>
        <w:t xml:space="preserve"> капитального ремонта жилых домов, в которых в муниципальной собственности до 1 марта 2005 года находилась доля на общее имущество многоквартирного дома или весь дом.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18) Проводит по вопросам, отнесенным к компетенции Управления, антикоррупционную экспертизу при разработке проектов муниципальных правовых актов органов местного самоуправления муниципального образования «Город Псков» на наличие (отсутствие) в них </w:t>
      </w:r>
      <w:proofErr w:type="spellStart"/>
      <w:r w:rsidRPr="007C1D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C1D0F">
        <w:rPr>
          <w:rFonts w:ascii="Times New Roman" w:hAnsi="Times New Roman" w:cs="Times New Roman"/>
          <w:sz w:val="28"/>
          <w:szCs w:val="28"/>
        </w:rPr>
        <w:t xml:space="preserve"> факторов в соответствии с Порядком проведения </w:t>
      </w:r>
      <w:proofErr w:type="spellStart"/>
      <w:r w:rsidRPr="007C1D0F">
        <w:rPr>
          <w:rFonts w:ascii="Times New Roman" w:hAnsi="Times New Roman" w:cs="Times New Roman"/>
          <w:sz w:val="28"/>
          <w:szCs w:val="28"/>
        </w:rPr>
        <w:t>актикоррупционной</w:t>
      </w:r>
      <w:proofErr w:type="spellEnd"/>
      <w:r w:rsidRPr="007C1D0F">
        <w:rPr>
          <w:rFonts w:ascii="Times New Roman" w:hAnsi="Times New Roman" w:cs="Times New Roman"/>
          <w:sz w:val="28"/>
          <w:szCs w:val="28"/>
        </w:rPr>
        <w:t xml:space="preserve"> </w:t>
      </w:r>
      <w:r w:rsidRPr="007C1D0F">
        <w:rPr>
          <w:rFonts w:ascii="Times New Roman" w:hAnsi="Times New Roman" w:cs="Times New Roman"/>
          <w:sz w:val="28"/>
          <w:szCs w:val="28"/>
        </w:rPr>
        <w:lastRenderedPageBreak/>
        <w:t>экспертизы правовых актов органов местного самоуправления муниципального образования «Город Псков» и их проектов.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19) Ведет отчетную документацию по всем направлениям деятельности Управления.</w:t>
      </w:r>
    </w:p>
    <w:p w:rsidR="007C1D0F" w:rsidRPr="007C1D0F" w:rsidRDefault="007C1D0F" w:rsidP="007C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Руководство Управлением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1) Руководство Управлением осуществляет начальник Управления, который назначается и освобождается от занимаемой должности Главой Администрации города Пскова в порядке, установленном Псковской городской Думой.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2) В отсутствии начальника его обязанности исполняет должностное лицо Управления на основании  </w:t>
      </w:r>
      <w:proofErr w:type="gramStart"/>
      <w:r w:rsidRPr="007C1D0F">
        <w:rPr>
          <w:rFonts w:ascii="Times New Roman" w:hAnsi="Times New Roman" w:cs="Times New Roman"/>
          <w:sz w:val="28"/>
          <w:szCs w:val="28"/>
        </w:rPr>
        <w:t>Распоряжения Главы Администрации города Пскова</w:t>
      </w:r>
      <w:proofErr w:type="gramEnd"/>
      <w:r w:rsidRPr="007C1D0F">
        <w:rPr>
          <w:rFonts w:ascii="Times New Roman" w:hAnsi="Times New Roman" w:cs="Times New Roman"/>
          <w:sz w:val="28"/>
          <w:szCs w:val="28"/>
        </w:rPr>
        <w:t>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3) Начальник Управления: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Управления на основе единоначалия;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вносит предложения Главе Администрации города Пскова по вопросам приема сотрудников  и увольнения в соответствии с Законом Псковской области «О муниципальной службе в Псковской области» и Трудовым Кодексом РФ;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разрабатывает штатное расписание Управления и смету расходов на его содержание, представляет ее после согласования с курирующим заместителем Главы Администрации города Пскова на утверждение Главе Администрации города Пскова;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планирует и организует финансовую деятельность Управления;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задач и функций, возложенных на Управление, а также на целевое, законное и эффективное использование средств бюджета города Пскова, выделенных на содержание Управления;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издает приказы по вопросам, входящим в его компетенцию;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утверждает Положения об отделах Управления, распределяет  обязанности между сотрудниками Управления;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открывает расчетные счета в банках и филиалах банков, расположенных на территории города Пскова;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ведет прием граждан;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выступает от имени Управления без доверенности истцом и ответчиком в судах. Представляет Управление в федеральных и государственных органах.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Структура Управления</w:t>
      </w:r>
    </w:p>
    <w:p w:rsidR="007C1D0F" w:rsidRPr="007C1D0F" w:rsidRDefault="007C1D0F" w:rsidP="007C1D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В структуру Управления входят: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- производственно-технический отдел;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1D0F">
        <w:rPr>
          <w:rFonts w:ascii="Times New Roman" w:hAnsi="Times New Roman" w:cs="Times New Roman"/>
          <w:sz w:val="28"/>
          <w:szCs w:val="28"/>
        </w:rPr>
        <w:t>сметно-договорной</w:t>
      </w:r>
      <w:proofErr w:type="gramEnd"/>
      <w:r w:rsidRPr="007C1D0F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Реорганизация и ликвидация Управления</w:t>
      </w:r>
    </w:p>
    <w:p w:rsidR="007C1D0F" w:rsidRPr="007C1D0F" w:rsidRDefault="007C1D0F" w:rsidP="004C1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1) Реорганизация и ликвидация Управления осуществляются в соответствии с действующим законодательством, Уставом муниципального образования «Город П</w:t>
      </w:r>
      <w:bookmarkStart w:id="0" w:name="_GoBack"/>
      <w:bookmarkEnd w:id="0"/>
      <w:r w:rsidRPr="007C1D0F">
        <w:rPr>
          <w:rFonts w:ascii="Times New Roman" w:hAnsi="Times New Roman" w:cs="Times New Roman"/>
          <w:sz w:val="28"/>
          <w:szCs w:val="28"/>
        </w:rPr>
        <w:t>сков» и иными муниципальными правовыми актами.</w:t>
      </w:r>
    </w:p>
    <w:p w:rsidR="007C1D0F" w:rsidRPr="007C1D0F" w:rsidRDefault="007C1D0F" w:rsidP="004C1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2) При реорганизации и ликвидации Управления обеспечивается соблюдение прав и законных интересов его сотрудников.</w:t>
      </w: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0F" w:rsidRPr="007C1D0F" w:rsidRDefault="007C1D0F" w:rsidP="007C1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D0F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Pr="007C1D0F">
        <w:rPr>
          <w:rFonts w:ascii="Times New Roman" w:hAnsi="Times New Roman" w:cs="Times New Roman"/>
          <w:sz w:val="28"/>
          <w:szCs w:val="28"/>
        </w:rPr>
        <w:tab/>
      </w:r>
      <w:r w:rsidRPr="007C1D0F">
        <w:rPr>
          <w:rFonts w:ascii="Times New Roman" w:hAnsi="Times New Roman" w:cs="Times New Roman"/>
          <w:sz w:val="28"/>
          <w:szCs w:val="28"/>
        </w:rPr>
        <w:tab/>
      </w:r>
      <w:r w:rsidRPr="007C1D0F">
        <w:rPr>
          <w:rFonts w:ascii="Times New Roman" w:hAnsi="Times New Roman" w:cs="Times New Roman"/>
          <w:sz w:val="28"/>
          <w:szCs w:val="28"/>
        </w:rPr>
        <w:tab/>
      </w:r>
      <w:r w:rsidRPr="007C1D0F">
        <w:rPr>
          <w:rFonts w:ascii="Times New Roman" w:hAnsi="Times New Roman" w:cs="Times New Roman"/>
          <w:sz w:val="28"/>
          <w:szCs w:val="28"/>
        </w:rPr>
        <w:tab/>
      </w:r>
      <w:r w:rsidRPr="007C1D0F">
        <w:rPr>
          <w:rFonts w:ascii="Times New Roman" w:hAnsi="Times New Roman" w:cs="Times New Roman"/>
          <w:sz w:val="28"/>
          <w:szCs w:val="28"/>
        </w:rPr>
        <w:tab/>
      </w:r>
      <w:r w:rsidRPr="007C1D0F">
        <w:rPr>
          <w:rFonts w:ascii="Times New Roman" w:hAnsi="Times New Roman" w:cs="Times New Roman"/>
          <w:sz w:val="28"/>
          <w:szCs w:val="28"/>
        </w:rPr>
        <w:tab/>
      </w:r>
      <w:r w:rsidRPr="007C1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1D0F">
        <w:rPr>
          <w:rFonts w:ascii="Times New Roman" w:hAnsi="Times New Roman" w:cs="Times New Roman"/>
          <w:sz w:val="28"/>
          <w:szCs w:val="28"/>
        </w:rPr>
        <w:t>И.Н. Цецерский</w:t>
      </w:r>
    </w:p>
    <w:p w:rsidR="007C1D0F" w:rsidRPr="000628D0" w:rsidRDefault="007C1D0F" w:rsidP="0006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1D0F" w:rsidRPr="0006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563"/>
    <w:multiLevelType w:val="multilevel"/>
    <w:tmpl w:val="9B8853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5120425"/>
    <w:multiLevelType w:val="hybridMultilevel"/>
    <w:tmpl w:val="0906865A"/>
    <w:lvl w:ilvl="0" w:tplc="C86C5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B452D3"/>
    <w:multiLevelType w:val="hybridMultilevel"/>
    <w:tmpl w:val="E47E3F38"/>
    <w:lvl w:ilvl="0" w:tplc="5192D9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D0"/>
    <w:rsid w:val="000628D0"/>
    <w:rsid w:val="00125A51"/>
    <w:rsid w:val="00257D71"/>
    <w:rsid w:val="002B1879"/>
    <w:rsid w:val="004C14D0"/>
    <w:rsid w:val="007C1D0F"/>
    <w:rsid w:val="00D63D55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user1</cp:lastModifiedBy>
  <cp:revision>4</cp:revision>
  <cp:lastPrinted>2013-10-15T13:46:00Z</cp:lastPrinted>
  <dcterms:created xsi:type="dcterms:W3CDTF">2013-12-02T13:02:00Z</dcterms:created>
  <dcterms:modified xsi:type="dcterms:W3CDTF">2013-12-05T06:51:00Z</dcterms:modified>
</cp:coreProperties>
</file>