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Pr="00F64D6C" w:rsidRDefault="00C25C5F" w:rsidP="006D6892">
      <w:pPr>
        <w:spacing w:after="0" w:line="240" w:lineRule="auto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ind w:firstLine="709"/>
        <w:jc w:val="both"/>
        <w:rPr>
          <w:b/>
          <w:w w:val="100"/>
          <w:lang w:eastAsia="ru-RU"/>
        </w:rPr>
      </w:pPr>
      <w:r w:rsidRPr="00F64D6C">
        <w:rPr>
          <w:w w:val="100"/>
          <w:lang w:eastAsia="ru-RU"/>
        </w:rPr>
        <w:t xml:space="preserve">Об </w:t>
      </w:r>
      <w:r>
        <w:rPr>
          <w:w w:val="100"/>
          <w:lang w:eastAsia="ru-RU"/>
        </w:rPr>
        <w:t>утверждении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2013-2015 годы»</w:t>
      </w:r>
    </w:p>
    <w:p w:rsidR="00C25C5F" w:rsidRPr="00893C63" w:rsidRDefault="00C25C5F" w:rsidP="006D6892">
      <w:pPr>
        <w:spacing w:after="0" w:line="240" w:lineRule="auto"/>
        <w:ind w:firstLine="709"/>
        <w:jc w:val="both"/>
        <w:rPr>
          <w:b/>
          <w:w w:val="100"/>
          <w:lang w:eastAsia="ru-RU"/>
        </w:rPr>
      </w:pPr>
    </w:p>
    <w:p w:rsidR="00C25C5F" w:rsidRPr="00E32F61" w:rsidRDefault="00C25C5F" w:rsidP="006D6892">
      <w:pPr>
        <w:spacing w:after="0" w:line="240" w:lineRule="auto"/>
        <w:ind w:firstLine="709"/>
        <w:jc w:val="both"/>
        <w:rPr>
          <w:b/>
          <w:w w:val="100"/>
          <w:lang w:eastAsia="ru-RU"/>
        </w:rPr>
      </w:pPr>
      <w:r w:rsidRPr="00E32F61">
        <w:rPr>
          <w:w w:val="100"/>
          <w:lang w:eastAsia="ru-RU"/>
        </w:rPr>
        <w:t>В целях содействия развитию малого и среднего предпринимательства на территории муниципального образования «Город Псков», в соответствии с</w:t>
      </w:r>
      <w:r>
        <w:rPr>
          <w:w w:val="100"/>
          <w:lang w:eastAsia="ru-RU"/>
        </w:rPr>
        <w:t>о</w:t>
      </w:r>
      <w:r w:rsidRPr="00E32F61">
        <w:rPr>
          <w:w w:val="100"/>
          <w:lang w:eastAsia="ru-RU"/>
        </w:rPr>
        <w:t xml:space="preserve"> </w:t>
      </w:r>
      <w:hyperlink r:id="rId5" w:history="1">
        <w:r w:rsidRPr="00E32F61">
          <w:rPr>
            <w:w w:val="100"/>
            <w:lang w:eastAsia="ru-RU"/>
          </w:rPr>
          <w:t>стать</w:t>
        </w:r>
        <w:r>
          <w:rPr>
            <w:w w:val="100"/>
            <w:lang w:eastAsia="ru-RU"/>
          </w:rPr>
          <w:t>ей</w:t>
        </w:r>
        <w:r w:rsidRPr="00E32F61">
          <w:rPr>
            <w:w w:val="100"/>
            <w:lang w:eastAsia="ru-RU"/>
          </w:rPr>
          <w:t xml:space="preserve"> 179</w:t>
        </w:r>
      </w:hyperlink>
      <w:r w:rsidRPr="00E32F61">
        <w:rPr>
          <w:w w:val="100"/>
          <w:lang w:eastAsia="ru-RU"/>
        </w:rPr>
        <w:t xml:space="preserve"> Бюджетного кодекса Российской Федерации</w:t>
      </w:r>
      <w:r>
        <w:rPr>
          <w:w w:val="100"/>
          <w:lang w:eastAsia="ru-RU"/>
        </w:rPr>
        <w:t>,</w:t>
      </w:r>
      <w:r w:rsidRPr="00E32F61">
        <w:rPr>
          <w:w w:val="100"/>
          <w:lang w:eastAsia="ru-RU"/>
        </w:rPr>
        <w:t xml:space="preserve"> </w:t>
      </w:r>
      <w:hyperlink r:id="rId6" w:history="1">
        <w:r w:rsidRPr="00E32F61">
          <w:rPr>
            <w:w w:val="100"/>
            <w:lang w:eastAsia="ru-RU"/>
          </w:rPr>
          <w:t>стать</w:t>
        </w:r>
        <w:r>
          <w:rPr>
            <w:w w:val="100"/>
            <w:lang w:eastAsia="ru-RU"/>
          </w:rPr>
          <w:t>ей</w:t>
        </w:r>
        <w:r w:rsidRPr="00E32F61">
          <w:rPr>
            <w:w w:val="100"/>
            <w:lang w:eastAsia="ru-RU"/>
          </w:rPr>
          <w:t xml:space="preserve"> 11</w:t>
        </w:r>
      </w:hyperlink>
      <w:r w:rsidRPr="00E32F61">
        <w:rPr>
          <w:w w:val="100"/>
          <w:lang w:eastAsia="ru-RU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r w:rsidRPr="00893C63">
        <w:rPr>
          <w:w w:val="100"/>
          <w:lang w:eastAsia="ru-RU"/>
        </w:rPr>
        <w:t xml:space="preserve">Распоряжением Администрации города Пскова </w:t>
      </w:r>
      <w:r>
        <w:rPr>
          <w:w w:val="100"/>
          <w:lang w:eastAsia="ru-RU"/>
        </w:rPr>
        <w:t>от</w:t>
      </w:r>
      <w:r w:rsidRPr="00893C63">
        <w:rPr>
          <w:w w:val="100"/>
          <w:lang w:eastAsia="ru-RU"/>
        </w:rPr>
        <w:t xml:space="preserve"> </w:t>
      </w:r>
      <w:r>
        <w:rPr>
          <w:w w:val="100"/>
          <w:lang w:eastAsia="ru-RU"/>
        </w:rPr>
        <w:t>03.07.2012</w:t>
      </w:r>
      <w:r w:rsidRPr="00893C63">
        <w:rPr>
          <w:w w:val="100"/>
          <w:lang w:eastAsia="ru-RU"/>
        </w:rPr>
        <w:t xml:space="preserve"> №</w:t>
      </w:r>
      <w:r>
        <w:rPr>
          <w:w w:val="100"/>
          <w:lang w:eastAsia="ru-RU"/>
        </w:rPr>
        <w:t xml:space="preserve"> 463-р</w:t>
      </w:r>
      <w:r w:rsidRPr="00893C63">
        <w:rPr>
          <w:w w:val="100"/>
          <w:lang w:eastAsia="ru-RU"/>
        </w:rPr>
        <w:t xml:space="preserve"> «Об утверждении концепции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2013 - 2015 годы»,</w:t>
      </w:r>
      <w:r>
        <w:rPr>
          <w:w w:val="100"/>
          <w:sz w:val="24"/>
          <w:szCs w:val="24"/>
          <w:lang w:eastAsia="ru-RU"/>
        </w:rPr>
        <w:t xml:space="preserve"> </w:t>
      </w:r>
      <w:r w:rsidRPr="00E32F61">
        <w:rPr>
          <w:w w:val="100"/>
          <w:lang w:eastAsia="ru-RU"/>
        </w:rPr>
        <w:t>руководствуясь статьями 32, 34 Устава муниципального образования «Город Псков», Администрация города Пскова</w:t>
      </w:r>
    </w:p>
    <w:p w:rsidR="00C25C5F" w:rsidRPr="00DC09E0" w:rsidRDefault="00C25C5F" w:rsidP="006D6892">
      <w:pPr>
        <w:pStyle w:val="BodyTextIndent"/>
        <w:ind w:firstLine="0"/>
        <w:rPr>
          <w:sz w:val="16"/>
          <w:szCs w:val="16"/>
        </w:rPr>
      </w:pPr>
    </w:p>
    <w:p w:rsidR="00C25C5F" w:rsidRPr="00E32F61" w:rsidRDefault="00C25C5F" w:rsidP="006D6892">
      <w:pPr>
        <w:spacing w:after="0" w:line="240" w:lineRule="auto"/>
        <w:ind w:firstLine="708"/>
        <w:jc w:val="center"/>
        <w:rPr>
          <w:w w:val="100"/>
          <w:lang w:eastAsia="ru-RU"/>
        </w:rPr>
      </w:pPr>
      <w:r w:rsidRPr="00E32F61">
        <w:rPr>
          <w:w w:val="100"/>
          <w:lang w:eastAsia="ru-RU"/>
        </w:rPr>
        <w:t>ПОСТАНОВЛЯЕТ:</w:t>
      </w:r>
    </w:p>
    <w:p w:rsidR="00C25C5F" w:rsidRPr="00DC09E0" w:rsidRDefault="00C25C5F" w:rsidP="006D6892">
      <w:pPr>
        <w:spacing w:after="0" w:line="240" w:lineRule="auto"/>
        <w:ind w:firstLine="708"/>
        <w:jc w:val="center"/>
        <w:rPr>
          <w:b/>
          <w:w w:val="100"/>
          <w:sz w:val="16"/>
          <w:szCs w:val="16"/>
          <w:lang w:eastAsia="ru-RU"/>
        </w:rPr>
      </w:pPr>
    </w:p>
    <w:p w:rsidR="00C25C5F" w:rsidRPr="007809F4" w:rsidRDefault="00C25C5F" w:rsidP="006D68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1. Утвердить долгосрочную целевую </w:t>
      </w:r>
      <w:hyperlink r:id="rId7" w:history="1">
        <w:r w:rsidRPr="007809F4">
          <w:rPr>
            <w:rFonts w:ascii="Times New Roman" w:hAnsi="Times New Roman" w:cs="Times New Roman"/>
            <w:w w:val="100"/>
            <w:sz w:val="28"/>
            <w:szCs w:val="28"/>
            <w:lang w:eastAsia="ru-RU"/>
          </w:rPr>
          <w:t>программу</w:t>
        </w:r>
      </w:hyperlink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«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>Город Псков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»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«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>Содействие развитию малого и среднего предпринимательства города Пскова на 20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13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- 201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5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» согласно Приложению к настоящему Постановлению.</w:t>
      </w:r>
    </w:p>
    <w:p w:rsidR="00C25C5F" w:rsidRPr="007809F4" w:rsidRDefault="00C25C5F" w:rsidP="006D689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2. Объемы финансирования долгосрочной целевой </w:t>
      </w:r>
      <w:hyperlink r:id="rId8" w:history="1">
        <w:r w:rsidRPr="007809F4">
          <w:rPr>
            <w:rFonts w:ascii="Times New Roman" w:hAnsi="Times New Roman" w:cs="Times New Roman"/>
            <w:w w:val="100"/>
            <w:sz w:val="28"/>
            <w:szCs w:val="28"/>
            <w:lang w:eastAsia="ru-RU"/>
          </w:rPr>
          <w:t>программы</w:t>
        </w:r>
      </w:hyperlink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«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>Город Псков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»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«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>Содействие развитию малого и среднего предпринимательства города Пскова на 20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13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- 201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5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»</w:t>
      </w:r>
      <w:r w:rsidRPr="007809F4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определять при формировании бюджета города Пскова на очередной финансовый год и плановый период.</w:t>
      </w:r>
    </w:p>
    <w:p w:rsidR="00C25C5F" w:rsidRPr="00E32F61" w:rsidRDefault="00C25C5F" w:rsidP="006D6892">
      <w:pPr>
        <w:spacing w:after="0" w:line="240" w:lineRule="auto"/>
        <w:ind w:firstLine="720"/>
        <w:jc w:val="both"/>
        <w:rPr>
          <w:b/>
          <w:w w:val="100"/>
          <w:lang w:eastAsia="ru-RU"/>
        </w:rPr>
      </w:pPr>
      <w:r w:rsidRPr="00E32F61">
        <w:rPr>
          <w:w w:val="100"/>
          <w:lang w:eastAsia="ru-RU"/>
        </w:rPr>
        <w:t xml:space="preserve">3. Настоящее Постановление вступает в силу с </w:t>
      </w:r>
      <w:r>
        <w:rPr>
          <w:w w:val="100"/>
          <w:lang w:eastAsia="ru-RU"/>
        </w:rPr>
        <w:t>1 января 2013 года</w:t>
      </w:r>
      <w:r w:rsidRPr="00E32F61">
        <w:rPr>
          <w:w w:val="100"/>
          <w:lang w:eastAsia="ru-RU"/>
        </w:rPr>
        <w:t>.</w:t>
      </w:r>
    </w:p>
    <w:p w:rsidR="00C25C5F" w:rsidRPr="00E32F61" w:rsidRDefault="00C25C5F" w:rsidP="006D6892">
      <w:pPr>
        <w:spacing w:after="0" w:line="240" w:lineRule="auto"/>
        <w:ind w:firstLine="720"/>
        <w:jc w:val="both"/>
        <w:rPr>
          <w:b/>
          <w:w w:val="100"/>
          <w:lang w:eastAsia="ru-RU"/>
        </w:rPr>
      </w:pPr>
      <w:r w:rsidRPr="00E32F61">
        <w:rPr>
          <w:w w:val="100"/>
          <w:lang w:eastAsia="ru-RU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25C5F" w:rsidRPr="00E32F61" w:rsidRDefault="00C25C5F" w:rsidP="006D6892">
      <w:pPr>
        <w:spacing w:after="0" w:line="240" w:lineRule="auto"/>
        <w:ind w:firstLine="720"/>
        <w:jc w:val="both"/>
        <w:rPr>
          <w:b/>
          <w:w w:val="100"/>
          <w:lang w:eastAsia="ru-RU"/>
        </w:rPr>
      </w:pPr>
      <w:r w:rsidRPr="00E32F61">
        <w:rPr>
          <w:w w:val="100"/>
          <w:lang w:eastAsia="ru-RU"/>
        </w:rPr>
        <w:t xml:space="preserve">5. Контроль за исполнением настоящего Постановления </w:t>
      </w:r>
      <w:r>
        <w:rPr>
          <w:w w:val="100"/>
          <w:lang w:eastAsia="ru-RU"/>
        </w:rPr>
        <w:t>оставляю за собой</w:t>
      </w:r>
      <w:r w:rsidRPr="00E32F61">
        <w:rPr>
          <w:w w:val="100"/>
          <w:lang w:eastAsia="ru-RU"/>
        </w:rPr>
        <w:t>.</w:t>
      </w:r>
    </w:p>
    <w:p w:rsidR="00C25C5F" w:rsidRDefault="00C25C5F" w:rsidP="006D6892">
      <w:pPr>
        <w:spacing w:after="0" w:line="240" w:lineRule="auto"/>
        <w:ind w:firstLine="709"/>
        <w:jc w:val="both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ind w:firstLine="709"/>
        <w:jc w:val="both"/>
        <w:rPr>
          <w:b/>
          <w:w w:val="100"/>
          <w:lang w:eastAsia="ru-RU"/>
        </w:rPr>
      </w:pPr>
    </w:p>
    <w:p w:rsidR="00C25C5F" w:rsidRDefault="00C25C5F" w:rsidP="006D6892">
      <w:pPr>
        <w:spacing w:after="0" w:line="240" w:lineRule="auto"/>
        <w:ind w:firstLine="709"/>
        <w:jc w:val="both"/>
        <w:rPr>
          <w:b/>
          <w:w w:val="100"/>
          <w:lang w:eastAsia="ru-RU"/>
        </w:rPr>
      </w:pPr>
    </w:p>
    <w:p w:rsidR="00C25C5F" w:rsidRPr="00E95E8C" w:rsidRDefault="00C25C5F" w:rsidP="006D6892">
      <w:pPr>
        <w:spacing w:after="0" w:line="240" w:lineRule="auto"/>
        <w:ind w:firstLine="709"/>
        <w:jc w:val="both"/>
        <w:rPr>
          <w:b/>
          <w:w w:val="100"/>
          <w:sz w:val="16"/>
          <w:szCs w:val="16"/>
          <w:lang w:eastAsia="ru-RU"/>
        </w:rPr>
      </w:pPr>
    </w:p>
    <w:p w:rsidR="00C25C5F" w:rsidRDefault="00C25C5F" w:rsidP="006D6892">
      <w:pPr>
        <w:spacing w:after="0" w:line="240" w:lineRule="auto"/>
        <w:jc w:val="both"/>
        <w:rPr>
          <w:b/>
          <w:w w:val="100"/>
          <w:lang w:eastAsia="ru-RU"/>
        </w:rPr>
      </w:pPr>
      <w:r>
        <w:rPr>
          <w:w w:val="100"/>
          <w:lang w:eastAsia="ru-RU"/>
        </w:rPr>
        <w:t>Глава Администрации города Пскова</w:t>
      </w:r>
      <w:r>
        <w:rPr>
          <w:w w:val="100"/>
          <w:lang w:eastAsia="ru-RU"/>
        </w:rPr>
        <w:tab/>
      </w:r>
      <w:r>
        <w:rPr>
          <w:w w:val="100"/>
          <w:lang w:eastAsia="ru-RU"/>
        </w:rPr>
        <w:tab/>
      </w:r>
      <w:r>
        <w:rPr>
          <w:w w:val="100"/>
          <w:lang w:eastAsia="ru-RU"/>
        </w:rPr>
        <w:tab/>
        <w:t xml:space="preserve">        И.С.Чередниченко</w:t>
      </w: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Приложение к Постановлению</w:t>
      </w:r>
    </w:p>
    <w:p w:rsidR="00C25C5F" w:rsidRPr="008A61DD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Администрации города Пскова</w:t>
      </w: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от «____» _______ №________</w:t>
      </w:r>
    </w:p>
    <w:p w:rsidR="00C25C5F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</w:p>
    <w:p w:rsidR="00C25C5F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 w:rsidRPr="00E95E8C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Долгосрочная целевая программа муниципального образования </w:t>
      </w:r>
    </w:p>
    <w:p w:rsidR="00C25C5F" w:rsidRPr="00E95E8C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 w:rsidRPr="00E95E8C">
        <w:rPr>
          <w:rFonts w:ascii="Times New Roman" w:hAnsi="Times New Roman" w:cs="Times New Roman"/>
          <w:w w:val="100"/>
          <w:sz w:val="28"/>
          <w:szCs w:val="28"/>
          <w:lang w:eastAsia="ru-RU"/>
        </w:rPr>
        <w:t>«Город Псков» «Содействие развитию малого и среднего предпринимательства города Пскова на 2013-2015 годы»</w:t>
      </w:r>
    </w:p>
    <w:p w:rsidR="00C25C5F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</w:p>
    <w:p w:rsidR="00C25C5F" w:rsidRPr="008A61DD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smartTag w:uri="urn:schemas-microsoft-com:office:smarttags" w:element="place">
        <w:r w:rsidRPr="00E95E8C">
          <w:rPr>
            <w:rFonts w:ascii="Times New Roman" w:hAnsi="Times New Roman" w:cs="Times New Roman"/>
            <w:w w:val="100"/>
            <w:sz w:val="24"/>
            <w:szCs w:val="24"/>
            <w:lang w:val="en-US" w:eastAsia="ru-RU"/>
          </w:rPr>
          <w:t>I</w:t>
        </w:r>
        <w:r w:rsidRPr="00AC55C1">
          <w:rPr>
            <w:rFonts w:ascii="Times New Roman" w:hAnsi="Times New Roman" w:cs="Times New Roman"/>
            <w:w w:val="100"/>
            <w:sz w:val="24"/>
            <w:szCs w:val="24"/>
            <w:lang w:eastAsia="ru-RU"/>
          </w:rPr>
          <w:t>.</w:t>
        </w:r>
      </w:smartTag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</w:t>
      </w: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>ПАСПОРТ</w:t>
      </w:r>
    </w:p>
    <w:p w:rsidR="00C25C5F" w:rsidRPr="008A61DD" w:rsidRDefault="00C25C5F" w:rsidP="006D6892">
      <w:pPr>
        <w:pStyle w:val="ConsPlusNormal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>долгосрочной целевой программы муниципального</w:t>
      </w:r>
      <w:r w:rsidRPr="00082D70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</w:t>
      </w: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>образования «Город Псков»</w:t>
      </w:r>
    </w:p>
    <w:p w:rsidR="00C25C5F" w:rsidRPr="008A61DD" w:rsidRDefault="00C25C5F" w:rsidP="006D6892">
      <w:pPr>
        <w:pStyle w:val="ConsPlusNormal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>«Содействие развитию малого</w:t>
      </w:r>
      <w:r w:rsidRPr="00082D70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</w:t>
      </w: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>и среднего предпринимательства города Пскова</w:t>
      </w:r>
    </w:p>
    <w:p w:rsidR="00C25C5F" w:rsidRPr="008A61DD" w:rsidRDefault="00C25C5F" w:rsidP="006D6892">
      <w:pPr>
        <w:pStyle w:val="ConsPlusNormal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>на 20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13</w:t>
      </w: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- 201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5</w:t>
      </w:r>
      <w:r w:rsidRPr="008A61DD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годы»</w:t>
      </w:r>
    </w:p>
    <w:p w:rsidR="00C25C5F" w:rsidRPr="005A531F" w:rsidRDefault="00C25C5F" w:rsidP="006D6892">
      <w:pPr>
        <w:spacing w:after="0" w:line="240" w:lineRule="auto"/>
        <w:rPr>
          <w:b/>
          <w:w w:val="100"/>
          <w:sz w:val="16"/>
          <w:szCs w:val="16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946"/>
      </w:tblGrid>
      <w:tr w:rsidR="00C25C5F" w:rsidRPr="000B46C6" w:rsidTr="0010258E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Долгосрочная целевая программа муниципального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образования «Город Псков» «Содействие развитию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малого и среднего предпринимательства города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Пскова на 20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13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5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годы» </w:t>
            </w:r>
          </w:p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C25C5F" w:rsidRPr="000B46C6" w:rsidTr="0010258E">
        <w:trPr>
          <w:cantSplit/>
          <w:trHeight w:val="15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Основания для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 xml:space="preserve">разработки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Федеральный закон от 24.07.2007 № 209-ФЗ «О развитии малого и среднего предпринимательства в Российской Федерации», Постановление Администрации Псковской области от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12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10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11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402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«Об утверждении областной долгосрочной целевой программы «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Стимулирование р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азвитие малого и среднего предпринимательства Псковской области на 20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12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4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», Распоряжение Администрации города Пскова </w:t>
            </w:r>
            <w:r w:rsidRPr="00CC6E25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03.07.2012 № 463-р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«</w:t>
            </w:r>
            <w:r w:rsidRPr="00E95E8C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Об утверждении концепции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долгосрочной целевой программы муниципального</w:t>
            </w:r>
            <w:r w:rsidRPr="00082D70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образования «Город Псков»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«Содействие развитию малого</w:t>
            </w:r>
            <w:r w:rsidRPr="00082D70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и среднего предпринимательства города Пскова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13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5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годы»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C5F" w:rsidRPr="000B46C6" w:rsidTr="0010258E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Заказчик 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Администрация города Пскова </w:t>
            </w:r>
          </w:p>
        </w:tc>
      </w:tr>
      <w:tr w:rsidR="00C25C5F" w:rsidRPr="000B46C6" w:rsidTr="0010258E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Комитет социально-экономического развития и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 xml:space="preserve">потребительского рынка Администрации города Пскова                                           </w:t>
            </w:r>
          </w:p>
        </w:tc>
      </w:tr>
      <w:tr w:rsidR="00C25C5F" w:rsidRPr="000B46C6" w:rsidTr="0010258E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Исполнитель-координатор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Комитет социально-экономического развития и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 xml:space="preserve">потребительского рынка Администрации города Пскова                                           </w:t>
            </w:r>
          </w:p>
        </w:tc>
      </w:tr>
      <w:tr w:rsidR="00C25C5F" w:rsidRPr="000B46C6" w:rsidTr="0010258E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8A61DD">
              <w:rPr>
                <w:w w:val="100"/>
                <w:sz w:val="24"/>
                <w:szCs w:val="24"/>
                <w:lang w:eastAsia="ru-RU"/>
              </w:rPr>
              <w:t xml:space="preserve">Комитет социально-экономического развития и потребительского рынка Администрации города Пскова, Финансовое управление Администрации города Пскова, Комитет по управлению муниципальным имуществом города Пскова, Управление образования Администрации города Пскова, Комитет </w:t>
            </w:r>
            <w:r>
              <w:rPr>
                <w:w w:val="100"/>
                <w:sz w:val="24"/>
                <w:szCs w:val="24"/>
                <w:lang w:eastAsia="ru-RU"/>
              </w:rPr>
              <w:t>информационных технологий Администрации города Пскова</w:t>
            </w:r>
            <w:r w:rsidRPr="008A61DD">
              <w:rPr>
                <w:w w:val="100"/>
                <w:sz w:val="24"/>
                <w:szCs w:val="24"/>
                <w:lang w:eastAsia="ru-RU"/>
              </w:rPr>
              <w:t xml:space="preserve">,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Информационно-аналитический комитет Администрации города Пскова, Комитет по размещению муниципального заказа Администрации города Пскова, </w:t>
            </w:r>
            <w:r w:rsidRPr="008A61DD">
              <w:rPr>
                <w:w w:val="100"/>
                <w:sz w:val="24"/>
                <w:szCs w:val="24"/>
                <w:lang w:eastAsia="ru-RU"/>
              </w:rPr>
              <w:t>Отдел бухгалтерского учета и отчетности Администрации города Пскова, Организационный отдел Администрации города Пскова, МБУ «Псковский бизнес-инкубатор»</w:t>
            </w:r>
          </w:p>
        </w:tc>
      </w:tr>
      <w:tr w:rsidR="00C25C5F" w:rsidRPr="000B46C6" w:rsidTr="0010258E">
        <w:trPr>
          <w:cantSplit/>
          <w:trHeight w:val="32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EF4AB0" w:rsidRDefault="00C25C5F" w:rsidP="0010258E">
            <w:pPr>
              <w:spacing w:after="0"/>
              <w:rPr>
                <w:w w:val="100"/>
                <w:sz w:val="24"/>
                <w:szCs w:val="24"/>
                <w:lang w:eastAsia="ru-RU"/>
              </w:rPr>
            </w:pPr>
            <w:r w:rsidRPr="005A66A0">
              <w:rPr>
                <w:w w:val="100"/>
                <w:sz w:val="24"/>
                <w:szCs w:val="24"/>
                <w:lang w:eastAsia="ru-RU"/>
              </w:rPr>
              <w:t xml:space="preserve">Цель программы - </w:t>
            </w:r>
            <w:r w:rsidRPr="00EF4AB0">
              <w:rPr>
                <w:w w:val="100"/>
                <w:sz w:val="24"/>
                <w:szCs w:val="24"/>
                <w:lang w:eastAsia="ru-RU"/>
              </w:rPr>
              <w:t>совершенствование условий для развития предпринимательства в городе Пскове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. </w:t>
            </w:r>
          </w:p>
          <w:p w:rsidR="00C25C5F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5A66A0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Задачи программы: </w:t>
            </w:r>
          </w:p>
          <w:p w:rsidR="00C25C5F" w:rsidRPr="002E0837" w:rsidRDefault="00C25C5F" w:rsidP="001025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E0837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1. Нормативно-правовое и организационное обеспечение реализации программы;</w:t>
            </w:r>
          </w:p>
          <w:p w:rsidR="00C25C5F" w:rsidRPr="002E0837" w:rsidRDefault="00C25C5F" w:rsidP="001025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E0837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2. Развитие системы информационного обеспечения субъектов малого и среднего предпринимательства;</w:t>
            </w:r>
          </w:p>
          <w:p w:rsidR="00C25C5F" w:rsidRPr="002E0837" w:rsidRDefault="00C25C5F" w:rsidP="001025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E0837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3. Содействие повышению конкурентоспособности субъектов малого и среднего предпринимательства;</w:t>
            </w:r>
          </w:p>
          <w:p w:rsidR="00C25C5F" w:rsidRPr="002E0837" w:rsidRDefault="00C25C5F" w:rsidP="001025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E0837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4. Развитие системы поддержки начинающего малого предпринимательства</w:t>
            </w:r>
          </w:p>
          <w:p w:rsidR="00C25C5F" w:rsidRPr="002E0837" w:rsidRDefault="00C25C5F" w:rsidP="001025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5.</w:t>
            </w:r>
            <w:r w:rsidRPr="002E0837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Развитие системы информационного обеспечения субъектов малого и среднего предпринимательства;</w:t>
            </w:r>
          </w:p>
          <w:p w:rsidR="00C25C5F" w:rsidRPr="008A61DD" w:rsidRDefault="00C25C5F" w:rsidP="0010258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2E0837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6. Содействие обновлению материально-технической базы предприятий рыбохозяйственного комплекса.</w:t>
            </w:r>
          </w:p>
        </w:tc>
      </w:tr>
      <w:tr w:rsidR="00C25C5F" w:rsidRPr="000B46C6" w:rsidTr="0010258E">
        <w:trPr>
          <w:cantSplit/>
          <w:trHeight w:val="14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Основные целевые     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>индикаторы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1.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Количество субъектов малого и среднего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>предпринимательства;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2. Ч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исленность занятых в малом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и среднем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 xml:space="preserve">предпринимательстве;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</w:r>
            <w:r w:rsidRPr="00786312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3. Оборот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 w:rsidRPr="00786312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;</w:t>
            </w:r>
            <w:r w:rsidRPr="008A61DD">
              <w:rPr>
                <w:b/>
                <w:w w:val="100"/>
                <w:sz w:val="24"/>
                <w:szCs w:val="24"/>
                <w:lang w:eastAsia="ru-RU"/>
              </w:rPr>
              <w:t xml:space="preserve"> </w:t>
            </w:r>
          </w:p>
          <w:p w:rsidR="00C25C5F" w:rsidRPr="000B598A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0B598A">
              <w:rPr>
                <w:w w:val="100"/>
                <w:sz w:val="24"/>
                <w:szCs w:val="24"/>
                <w:lang w:eastAsia="ru-RU"/>
              </w:rPr>
              <w:t xml:space="preserve">. </w:t>
            </w:r>
            <w:r>
              <w:rPr>
                <w:w w:val="100"/>
                <w:sz w:val="24"/>
                <w:szCs w:val="24"/>
                <w:lang w:eastAsia="ru-RU"/>
              </w:rPr>
              <w:t>Заполняемость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 xml:space="preserve"> помещений МБУ «Псковский бизнес-инкубатор», предназначенных для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сдачи в аренду 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>субъект</w:t>
            </w:r>
            <w:r>
              <w:rPr>
                <w:w w:val="100"/>
                <w:sz w:val="24"/>
                <w:szCs w:val="24"/>
                <w:lang w:eastAsia="ru-RU"/>
              </w:rPr>
              <w:t>ам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 xml:space="preserve"> малого предпринимательства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 – 100 % ежегодно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>;</w:t>
            </w:r>
          </w:p>
          <w:p w:rsidR="00C25C5F" w:rsidRPr="008A61DD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5</w:t>
            </w:r>
            <w:r w:rsidRPr="000B598A">
              <w:rPr>
                <w:w w:val="100"/>
                <w:sz w:val="24"/>
                <w:szCs w:val="24"/>
                <w:lang w:eastAsia="ru-RU"/>
              </w:rPr>
              <w:t xml:space="preserve">. Сохранение не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менее 70 оборудованных рабочих </w:t>
            </w:r>
            <w:r w:rsidRPr="000B598A">
              <w:rPr>
                <w:w w:val="100"/>
                <w:sz w:val="24"/>
                <w:szCs w:val="24"/>
                <w:lang w:eastAsia="ru-RU"/>
              </w:rPr>
              <w:t>мест в МБУ «Псковский бизнес-инкубатор»</w:t>
            </w:r>
          </w:p>
        </w:tc>
      </w:tr>
      <w:tr w:rsidR="00C25C5F" w:rsidRPr="000B46C6" w:rsidTr="0010258E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Сроки и этапы          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br/>
              <w:t xml:space="preserve">реализации программы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8A61DD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13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5</w:t>
            </w:r>
            <w:r w:rsidRPr="008A61DD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годы  </w:t>
            </w:r>
          </w:p>
        </w:tc>
      </w:tr>
      <w:tr w:rsidR="00C25C5F" w:rsidRPr="000B46C6" w:rsidTr="0010258E">
        <w:trPr>
          <w:cantSplit/>
          <w:trHeight w:val="21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5A66A0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5A66A0">
              <w:rPr>
                <w:w w:val="100"/>
                <w:sz w:val="24"/>
                <w:szCs w:val="24"/>
                <w:lang w:eastAsia="ru-RU"/>
              </w:rPr>
              <w:t>Объемы и источн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ики финансирования 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5A66A0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Общий о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бъем финансирования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мероприятий 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программы составляет </w:t>
            </w:r>
            <w:r>
              <w:rPr>
                <w:w w:val="100"/>
                <w:sz w:val="24"/>
                <w:szCs w:val="24"/>
                <w:lang w:eastAsia="ru-RU"/>
              </w:rPr>
              <w:t>46 530,0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тыс. руб., в том числе </w:t>
            </w:r>
            <w:r>
              <w:rPr>
                <w:w w:val="100"/>
                <w:sz w:val="24"/>
                <w:szCs w:val="24"/>
                <w:lang w:eastAsia="ru-RU"/>
              </w:rPr>
              <w:t>за счет средств: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 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бюджета города Пскова – 17 130,0 тыс.руб.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субсидий из бюджета Псковской области – 29 400,0 тыс.руб.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Объем финансирования в 2013 году – 16 510,0тыс.руб., 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бюджета города Пскова – 6 710,0 тыс.руб.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субсидий из бюджета Псковской области – 9 800,0 тыс.руб.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Объем финансирования в 2014 году – 14 510,0тыс.руб., 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бюджета города Пскова – 4 710,0  тыс.руб.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субсидий из бюджета Псковской области – 9 800,0 тыс.руб.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Объем финансирования в 2015 году – 15 510,0 тыс.руб., 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в том числе за счет средств: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бюджета города Пскова – 5 710,0 тыс.руб.</w:t>
            </w:r>
          </w:p>
          <w:p w:rsidR="00C25C5F" w:rsidRPr="005A66A0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субсидий из бюджета Псковской области – 9 800,0 тыс.руб.</w:t>
            </w:r>
          </w:p>
        </w:tc>
      </w:tr>
      <w:tr w:rsidR="00C25C5F" w:rsidRPr="000B46C6" w:rsidTr="0010258E">
        <w:trPr>
          <w:cantSplit/>
          <w:trHeight w:val="18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5A66A0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Увеличение к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>оличеств</w:t>
            </w:r>
            <w:r>
              <w:rPr>
                <w:w w:val="100"/>
                <w:sz w:val="24"/>
                <w:szCs w:val="24"/>
                <w:lang w:eastAsia="ru-RU"/>
              </w:rPr>
              <w:t>а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 субъектов малого и среднего</w:t>
            </w:r>
            <w:r w:rsidRPr="005A66A0">
              <w:rPr>
                <w:w w:val="100"/>
                <w:sz w:val="24"/>
                <w:szCs w:val="24"/>
                <w:lang w:eastAsia="ru-RU"/>
              </w:rPr>
              <w:br/>
              <w:t>предпринимательства на 5%  ежегодно;</w:t>
            </w:r>
            <w:r w:rsidRPr="005A66A0">
              <w:rPr>
                <w:w w:val="100"/>
                <w:sz w:val="24"/>
                <w:szCs w:val="24"/>
                <w:lang w:eastAsia="ru-RU"/>
              </w:rPr>
              <w:br/>
            </w:r>
            <w:r>
              <w:rPr>
                <w:w w:val="100"/>
                <w:sz w:val="24"/>
                <w:szCs w:val="24"/>
                <w:lang w:eastAsia="ru-RU"/>
              </w:rPr>
              <w:t xml:space="preserve">увеличение 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>численност</w:t>
            </w:r>
            <w:r>
              <w:rPr>
                <w:w w:val="100"/>
                <w:sz w:val="24"/>
                <w:szCs w:val="24"/>
                <w:lang w:eastAsia="ru-RU"/>
              </w:rPr>
              <w:t>и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 занятых в малом и среднем</w:t>
            </w:r>
            <w:r w:rsidRPr="005A66A0">
              <w:rPr>
                <w:w w:val="100"/>
                <w:sz w:val="24"/>
                <w:szCs w:val="24"/>
                <w:lang w:eastAsia="ru-RU"/>
              </w:rPr>
              <w:br/>
              <w:t>предпринимательстве на 5% ежегодно;</w:t>
            </w:r>
          </w:p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увеличение о</w:t>
            </w:r>
            <w:r w:rsidRPr="00DC09E0">
              <w:rPr>
                <w:w w:val="100"/>
                <w:sz w:val="24"/>
                <w:szCs w:val="24"/>
                <w:lang w:eastAsia="ru-RU"/>
              </w:rPr>
              <w:t>борот</w:t>
            </w:r>
            <w:r>
              <w:rPr>
                <w:w w:val="100"/>
                <w:sz w:val="24"/>
                <w:szCs w:val="24"/>
                <w:lang w:eastAsia="ru-RU"/>
              </w:rPr>
              <w:t>а</w:t>
            </w:r>
            <w:r w:rsidRPr="00DC09E0">
              <w:rPr>
                <w:w w:val="1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 xml:space="preserve"> на 5% ежегодно;</w:t>
            </w:r>
            <w:r w:rsidRPr="005A66A0">
              <w:rPr>
                <w:w w:val="100"/>
                <w:sz w:val="24"/>
                <w:szCs w:val="24"/>
                <w:lang w:eastAsia="ru-RU"/>
              </w:rPr>
              <w:br/>
            </w:r>
            <w:r>
              <w:rPr>
                <w:w w:val="100"/>
                <w:sz w:val="24"/>
                <w:szCs w:val="24"/>
                <w:lang w:eastAsia="ru-RU"/>
              </w:rPr>
              <w:t>заполняемость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 xml:space="preserve"> помещений МБУ «Псковский бизнес-инкубатор», предназначенных для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сдачи в аренду 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>субъект</w:t>
            </w:r>
            <w:r>
              <w:rPr>
                <w:w w:val="100"/>
                <w:sz w:val="24"/>
                <w:szCs w:val="24"/>
                <w:lang w:eastAsia="ru-RU"/>
              </w:rPr>
              <w:t>ам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 xml:space="preserve"> малого предпринимательства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 – 100 % ежегодно</w:t>
            </w:r>
            <w:r w:rsidRPr="005F5F8D">
              <w:rPr>
                <w:w w:val="100"/>
                <w:sz w:val="24"/>
                <w:szCs w:val="24"/>
                <w:lang w:eastAsia="ru-RU"/>
              </w:rPr>
              <w:t>;</w:t>
            </w:r>
          </w:p>
          <w:p w:rsidR="00C25C5F" w:rsidRPr="005A66A0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</w:t>
            </w:r>
            <w:r w:rsidRPr="000B598A">
              <w:rPr>
                <w:w w:val="100"/>
                <w:sz w:val="24"/>
                <w:szCs w:val="24"/>
                <w:lang w:eastAsia="ru-RU"/>
              </w:rPr>
              <w:t xml:space="preserve">охранение не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менее 70 оборудованных рабочих </w:t>
            </w:r>
            <w:r w:rsidRPr="000B598A">
              <w:rPr>
                <w:w w:val="100"/>
                <w:sz w:val="24"/>
                <w:szCs w:val="24"/>
                <w:lang w:eastAsia="ru-RU"/>
              </w:rPr>
              <w:t>мест в МБУ «Псковский бизнес-инкубатор»</w:t>
            </w:r>
          </w:p>
        </w:tc>
      </w:tr>
    </w:tbl>
    <w:p w:rsidR="00C25C5F" w:rsidRPr="00914623" w:rsidRDefault="00C25C5F" w:rsidP="006D6892">
      <w:pPr>
        <w:spacing w:after="0" w:line="240" w:lineRule="auto"/>
        <w:jc w:val="both"/>
        <w:rPr>
          <w:b/>
          <w:w w:val="100"/>
          <w:sz w:val="16"/>
          <w:szCs w:val="16"/>
          <w:lang w:eastAsia="ru-RU"/>
        </w:rPr>
      </w:pPr>
    </w:p>
    <w:p w:rsidR="00C25C5F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</w:pPr>
      <w:r w:rsidRPr="002B546B">
        <w:rPr>
          <w:rFonts w:ascii="Times New Roman" w:hAnsi="Times New Roman" w:cs="Times New Roman"/>
          <w:b/>
          <w:w w:val="100"/>
          <w:sz w:val="24"/>
          <w:szCs w:val="24"/>
          <w:lang w:val="en-US" w:eastAsia="ru-RU"/>
        </w:rPr>
        <w:t>II</w:t>
      </w:r>
      <w:r w:rsidRPr="002B546B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.</w:t>
      </w:r>
      <w:r w:rsidRPr="009B2958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</w:t>
      </w:r>
      <w:r w:rsidRPr="003B5FAA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Характеристика проблемы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, на решение которой направлена программа</w:t>
      </w:r>
    </w:p>
    <w:p w:rsidR="00C25C5F" w:rsidRPr="003B5FAA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w w:val="100"/>
          <w:sz w:val="16"/>
          <w:szCs w:val="16"/>
          <w:lang w:eastAsia="ru-RU"/>
        </w:rPr>
      </w:pPr>
    </w:p>
    <w:p w:rsidR="00C25C5F" w:rsidRPr="009775DF" w:rsidRDefault="00C25C5F" w:rsidP="006D6892">
      <w:pPr>
        <w:pStyle w:val="ConsPlusNormal"/>
        <w:ind w:firstLine="709"/>
        <w:jc w:val="both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8F413E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Развитие малого и среднего предпринимательства является </w:t>
      </w:r>
      <w:r w:rsidRPr="009A4F05">
        <w:rPr>
          <w:rFonts w:ascii="Times New Roman" w:hAnsi="Times New Roman" w:cs="Times New Roman"/>
          <w:w w:val="100"/>
          <w:sz w:val="24"/>
          <w:szCs w:val="24"/>
          <w:lang w:eastAsia="ru-RU"/>
        </w:rPr>
        <w:t>важным фактором социально-экономического развития города Псков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а, и позволяет решать следующие задачи:</w:t>
      </w:r>
    </w:p>
    <w:p w:rsidR="00C25C5F" w:rsidRPr="009775DF" w:rsidRDefault="00C25C5F" w:rsidP="006D6892">
      <w:pPr>
        <w:pStyle w:val="ConsPlusNormal"/>
        <w:ind w:firstLine="709"/>
        <w:jc w:val="both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1. Способст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ует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обеспечению занятости и материальному благополучию населения, его духовному и культурному развитию, удовлетворению материальных потребностей через расширение рынка потребительских товаров и сферы услуг;</w:t>
      </w:r>
    </w:p>
    <w:p w:rsidR="00C25C5F" w:rsidRPr="009775DF" w:rsidRDefault="00C25C5F" w:rsidP="006D6892">
      <w:pPr>
        <w:pStyle w:val="ConsPlusNormal"/>
        <w:ind w:firstLine="709"/>
        <w:jc w:val="both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2. С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>одейств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ует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развитию конкурентной рыночной эконом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ики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, повышению доходов бюджета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города Пскова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и внебюджетных фондов;</w:t>
      </w:r>
    </w:p>
    <w:p w:rsidR="00C25C5F" w:rsidRPr="00EB1E94" w:rsidRDefault="00C25C5F" w:rsidP="006D6892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3. О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>беспечива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ет</w:t>
      </w:r>
      <w:r w:rsidRPr="009775D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формирование среднего класса -</w:t>
      </w:r>
      <w:r w:rsidRPr="00EB1E94">
        <w:t xml:space="preserve"> </w:t>
      </w:r>
      <w:r w:rsidRPr="00EB1E94">
        <w:rPr>
          <w:rFonts w:ascii="Times New Roman" w:hAnsi="Times New Roman" w:cs="Times New Roman"/>
          <w:w w:val="100"/>
          <w:sz w:val="24"/>
          <w:szCs w:val="24"/>
          <w:lang w:eastAsia="ru-RU"/>
        </w:rPr>
        <w:t>социального фундамента, обеспечивающего стабильное развитие общества.</w:t>
      </w:r>
    </w:p>
    <w:p w:rsidR="00C25C5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По данным сплошного статистического наблюдения за деятельностью субъектов малого и среднего предпринимательства за 2010 год н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а территории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муниципального образования «Город Псков»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действовало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3026 малых и 28 средних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предприятий.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Оборот малых предприятий составил 43,38 млр.руб. 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Среди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малых предприятий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>, включая микропредприятия, преобладали предприятия торговли (3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3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2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%),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предприятия, занятые в сфере операций с недвижимым имуществом, аренды и предоставлении услуг (22%), 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>строительства (13,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4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>%)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, 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>обрабатывающих производств (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10</w:t>
      </w:r>
      <w:r w:rsidRPr="00CE1732">
        <w:rPr>
          <w:rFonts w:ascii="Times New Roman" w:hAnsi="Times New Roman" w:cs="Times New Roman"/>
          <w:w w:val="1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2%). </w:t>
      </w:r>
    </w:p>
    <w:p w:rsidR="00C25C5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Долгосрочная целевая программа муниципального образования «Город Псков» «Содействие развитию малого и среднего предпринимательства города Пскова на 2013-2015 годы» является продолжением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2009-2012 годы». </w:t>
      </w:r>
    </w:p>
    <w:p w:rsidR="00C25C5F" w:rsidRPr="00CE1732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В рамках реализации мероприятий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2009-2012 годы» по состоянию на 01.01.2012 оказана финансовая поддержка 26 субъектам малого и среднего предпринимательства на общую сумму 2 029,5 тыс.руб. В целях оказания поддержки начинающим малым субъектам малого предпринимательства создано МБУ «Псковский бизнес-инкубатор».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П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рограмма, направленная на достижение целей и задач в области развития малого и среднего предпринимательства, позволит согласовать и скоординировать совместные действия органов государственной власти и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местного самоуправления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, финансовых институтов, предпринимательских структур, общественных, научных и образовательных организаций по данному направлению.</w:t>
      </w:r>
    </w:p>
    <w:p w:rsidR="00C25C5F" w:rsidRPr="003B5FAA" w:rsidRDefault="00C25C5F" w:rsidP="006D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w w:val="100"/>
          <w:sz w:val="16"/>
          <w:szCs w:val="16"/>
          <w:lang w:eastAsia="ru-RU"/>
        </w:rPr>
      </w:pPr>
    </w:p>
    <w:p w:rsidR="00C25C5F" w:rsidRPr="003B5FAA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w w:val="100"/>
          <w:sz w:val="24"/>
          <w:szCs w:val="24"/>
          <w:lang w:val="en-US" w:eastAsia="ru-RU"/>
        </w:rPr>
        <w:t>III</w:t>
      </w:r>
      <w:r w:rsidRPr="003B5FAA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Основные цели</w:t>
      </w:r>
      <w:r w:rsidRPr="003B5FAA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и задачи программы</w:t>
      </w:r>
    </w:p>
    <w:p w:rsidR="00C25C5F" w:rsidRPr="003B5FAA" w:rsidRDefault="00C25C5F" w:rsidP="006D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w w:val="100"/>
          <w:sz w:val="16"/>
          <w:szCs w:val="16"/>
          <w:lang w:eastAsia="ru-RU"/>
        </w:rPr>
      </w:pP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Ц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ель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ю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программы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является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</w:t>
      </w:r>
      <w:r w:rsidRPr="00EF4AB0">
        <w:rPr>
          <w:rFonts w:ascii="Times New Roman" w:hAnsi="Times New Roman" w:cs="Times New Roman"/>
          <w:w w:val="100"/>
          <w:sz w:val="24"/>
          <w:szCs w:val="24"/>
          <w:lang w:eastAsia="ru-RU"/>
        </w:rPr>
        <w:t>совершенствование условий для развития предпринимательства в городе Пскове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.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Для достижения целей необходимо решение ряда задач, позволяющих в условиях ограниченности бюджетных ресурсов решить основные проблемы развития малого и среднего предпринимательства:</w:t>
      </w:r>
    </w:p>
    <w:p w:rsidR="00C25C5F" w:rsidRPr="002E0837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2E0837">
        <w:rPr>
          <w:rFonts w:ascii="Times New Roman" w:hAnsi="Times New Roman" w:cs="Times New Roman"/>
          <w:w w:val="100"/>
          <w:sz w:val="24"/>
          <w:szCs w:val="24"/>
          <w:lang w:eastAsia="ru-RU"/>
        </w:rPr>
        <w:t>1. Нормативно-правовое и организационное обеспечение реализации программы;</w:t>
      </w:r>
    </w:p>
    <w:p w:rsidR="00C25C5F" w:rsidRPr="002E0837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2E0837">
        <w:rPr>
          <w:rFonts w:ascii="Times New Roman" w:hAnsi="Times New Roman" w:cs="Times New Roman"/>
          <w:w w:val="100"/>
          <w:sz w:val="24"/>
          <w:szCs w:val="24"/>
          <w:lang w:eastAsia="ru-RU"/>
        </w:rPr>
        <w:t>2. Развитие системы информационного обеспечения субъектов малого и среднего предпринимательства;</w:t>
      </w:r>
    </w:p>
    <w:p w:rsidR="00C25C5F" w:rsidRPr="002E0837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2E0837">
        <w:rPr>
          <w:rFonts w:ascii="Times New Roman" w:hAnsi="Times New Roman" w:cs="Times New Roman"/>
          <w:w w:val="100"/>
          <w:sz w:val="24"/>
          <w:szCs w:val="24"/>
          <w:lang w:eastAsia="ru-RU"/>
        </w:rPr>
        <w:t>3. Содействие повышению конкурентоспособности субъектов малого и среднего предпринимательства;</w:t>
      </w:r>
    </w:p>
    <w:p w:rsidR="00C25C5F" w:rsidRPr="002E0837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2E0837">
        <w:rPr>
          <w:rFonts w:ascii="Times New Roman" w:hAnsi="Times New Roman" w:cs="Times New Roman"/>
          <w:w w:val="100"/>
          <w:sz w:val="24"/>
          <w:szCs w:val="24"/>
          <w:lang w:eastAsia="ru-RU"/>
        </w:rPr>
        <w:t>4. Развитие системы поддержки начинающего малого предпринимательства</w:t>
      </w:r>
    </w:p>
    <w:p w:rsidR="00C25C5F" w:rsidRPr="002E0837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5.</w:t>
      </w:r>
      <w:r w:rsidRPr="002E0837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Развитие системы информационного обеспечения субъектов малого и среднего предпринимательства;</w:t>
      </w:r>
    </w:p>
    <w:p w:rsidR="00C25C5F" w:rsidRPr="002E0837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2E0837">
        <w:rPr>
          <w:rFonts w:ascii="Times New Roman" w:hAnsi="Times New Roman" w:cs="Times New Roman"/>
          <w:w w:val="100"/>
          <w:sz w:val="24"/>
          <w:szCs w:val="24"/>
          <w:lang w:eastAsia="ru-RU"/>
        </w:rPr>
        <w:t>6. Содействие обновлению материально-технической базы предприятий рыбохозяйственного комплекса.</w:t>
      </w:r>
    </w:p>
    <w:p w:rsidR="00C25C5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Программа рассчитана на период с 20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13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года по 201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5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.</w:t>
      </w:r>
    </w:p>
    <w:p w:rsidR="00C25C5F" w:rsidRPr="00E50659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E50659">
        <w:rPr>
          <w:rFonts w:ascii="Times New Roman" w:hAnsi="Times New Roman" w:cs="Times New Roman"/>
          <w:w w:val="100"/>
          <w:sz w:val="24"/>
          <w:szCs w:val="24"/>
          <w:lang w:eastAsia="ru-RU"/>
        </w:rPr>
        <w:t>Приоритетными видами предпринимательской деятельности для осуществления поддержки в рамках реализации мероприятий программы являются:</w:t>
      </w:r>
    </w:p>
    <w:p w:rsidR="00C25C5F" w:rsidRPr="00E50659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462946">
        <w:rPr>
          <w:rFonts w:ascii="Times New Roman" w:hAnsi="Times New Roman" w:cs="Times New Roman"/>
          <w:w w:val="1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О</w:t>
      </w:r>
      <w:r w:rsidRPr="00E50659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брабатывающие производства (за исключением производства подакцизных товаров) в соответствии с </w:t>
      </w:r>
      <w:hyperlink r:id="rId9" w:history="1">
        <w:r w:rsidRPr="00E50659">
          <w:rPr>
            <w:rFonts w:ascii="Times New Roman" w:hAnsi="Times New Roman" w:cs="Times New Roman"/>
            <w:w w:val="100"/>
            <w:sz w:val="24"/>
            <w:szCs w:val="24"/>
            <w:lang w:eastAsia="ru-RU"/>
          </w:rPr>
          <w:t>разделом D</w:t>
        </w:r>
      </w:hyperlink>
      <w:r w:rsidRPr="00E50659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«</w:t>
      </w:r>
      <w:r w:rsidRPr="00E50659">
        <w:rPr>
          <w:rFonts w:ascii="Times New Roman" w:hAnsi="Times New Roman" w:cs="Times New Roman"/>
          <w:w w:val="100"/>
          <w:sz w:val="24"/>
          <w:szCs w:val="24"/>
          <w:lang w:eastAsia="ru-RU"/>
        </w:rPr>
        <w:t>Обрабатывающие производства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»</w:t>
      </w:r>
      <w:r w:rsidRPr="00E50659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Общероссийского классификатора видов экономической деятельности;</w:t>
      </w:r>
    </w:p>
    <w:p w:rsidR="00C25C5F" w:rsidRPr="00E50659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2. П</w:t>
      </w:r>
      <w:r w:rsidRPr="00E50659">
        <w:rPr>
          <w:rFonts w:ascii="Times New Roman" w:hAnsi="Times New Roman" w:cs="Times New Roman"/>
          <w:w w:val="100"/>
          <w:sz w:val="24"/>
          <w:szCs w:val="24"/>
          <w:lang w:eastAsia="ru-RU"/>
        </w:rPr>
        <w:t>редпринимательская деятельность, направленная на развитие въездного туризма;</w:t>
      </w:r>
    </w:p>
    <w:p w:rsidR="00C25C5F" w:rsidRPr="00E50659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3. Р</w:t>
      </w:r>
      <w:r w:rsidRPr="00E50659">
        <w:rPr>
          <w:rFonts w:ascii="Times New Roman" w:hAnsi="Times New Roman" w:cs="Times New Roman"/>
          <w:w w:val="100"/>
          <w:sz w:val="24"/>
          <w:szCs w:val="24"/>
          <w:lang w:eastAsia="ru-RU"/>
        </w:rPr>
        <w:t>ыболовство, рыбоводство.</w:t>
      </w:r>
    </w:p>
    <w:p w:rsidR="00C25C5F" w:rsidRPr="00F55844" w:rsidRDefault="00C25C5F" w:rsidP="006D689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F55844">
        <w:rPr>
          <w:rFonts w:ascii="Times New Roman" w:hAnsi="Times New Roman" w:cs="Times New Roman"/>
          <w:w w:val="100"/>
          <w:sz w:val="24"/>
          <w:szCs w:val="24"/>
          <w:lang w:eastAsia="ru-RU"/>
        </w:rPr>
        <w:t>Целевые индикаторы и показатели реализации программы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:</w:t>
      </w:r>
    </w:p>
    <w:p w:rsidR="00C25C5F" w:rsidRPr="00000CD2" w:rsidRDefault="00C25C5F" w:rsidP="006D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w w:val="100"/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9"/>
        <w:gridCol w:w="1292"/>
        <w:gridCol w:w="1401"/>
        <w:gridCol w:w="1276"/>
        <w:gridCol w:w="1276"/>
      </w:tblGrid>
      <w:tr w:rsidR="00C25C5F" w:rsidRPr="000B46C6" w:rsidTr="000B46C6">
        <w:tc>
          <w:tcPr>
            <w:tcW w:w="4219" w:type="dxa"/>
            <w:vMerge w:val="restart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1292" w:type="dxa"/>
            <w:vMerge w:val="restart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953" w:type="dxa"/>
            <w:gridSpan w:val="3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Показатели реализации программы</w:t>
            </w:r>
          </w:p>
        </w:tc>
      </w:tr>
      <w:tr w:rsidR="00C25C5F" w:rsidRPr="000B46C6" w:rsidTr="000B46C6">
        <w:tc>
          <w:tcPr>
            <w:tcW w:w="4219" w:type="dxa"/>
            <w:vMerge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2015</w:t>
            </w:r>
          </w:p>
        </w:tc>
      </w:tr>
      <w:tr w:rsidR="00C25C5F" w:rsidRPr="000B46C6" w:rsidTr="000B46C6">
        <w:tc>
          <w:tcPr>
            <w:tcW w:w="4219" w:type="dxa"/>
          </w:tcPr>
          <w:p w:rsidR="00C25C5F" w:rsidRPr="000B46C6" w:rsidRDefault="00C25C5F" w:rsidP="000B46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1. Количество субъектов малого и среднего предпринимательства*</w:t>
            </w:r>
          </w:p>
        </w:tc>
        <w:tc>
          <w:tcPr>
            <w:tcW w:w="1292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%</w:t>
            </w:r>
          </w:p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</w:tr>
      <w:tr w:rsidR="00C25C5F" w:rsidRPr="000B46C6" w:rsidTr="000B46C6">
        <w:tc>
          <w:tcPr>
            <w:tcW w:w="4219" w:type="dxa"/>
          </w:tcPr>
          <w:p w:rsidR="00C25C5F" w:rsidRPr="000B46C6" w:rsidRDefault="00C25C5F" w:rsidP="000B46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2. Численность занятых в малом и среднем предпринимательстве*</w:t>
            </w:r>
          </w:p>
        </w:tc>
        <w:tc>
          <w:tcPr>
            <w:tcW w:w="1292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1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</w:tr>
      <w:tr w:rsidR="00C25C5F" w:rsidRPr="000B46C6" w:rsidTr="000B46C6">
        <w:tc>
          <w:tcPr>
            <w:tcW w:w="4219" w:type="dxa"/>
          </w:tcPr>
          <w:p w:rsidR="00C25C5F" w:rsidRPr="000B46C6" w:rsidRDefault="00C25C5F" w:rsidP="000B46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3. Оборот субъектов малого и среднего предпринимательства*</w:t>
            </w:r>
          </w:p>
        </w:tc>
        <w:tc>
          <w:tcPr>
            <w:tcW w:w="1292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1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+ 5%</w:t>
            </w:r>
          </w:p>
        </w:tc>
      </w:tr>
      <w:tr w:rsidR="00C25C5F" w:rsidRPr="000B46C6" w:rsidTr="000B46C6">
        <w:tc>
          <w:tcPr>
            <w:tcW w:w="4219" w:type="dxa"/>
          </w:tcPr>
          <w:p w:rsidR="00C25C5F" w:rsidRPr="000B46C6" w:rsidRDefault="00C25C5F" w:rsidP="000B46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4. Заполняемость помещений МБУ «Псковский бизнес-инкубатор», предназначенных для сдачи в аренду субъектам малого предпринимательства</w:t>
            </w:r>
            <w:r w:rsidRPr="000B46C6">
              <w:rPr>
                <w:w w:val="1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01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100</w:t>
            </w:r>
          </w:p>
        </w:tc>
      </w:tr>
      <w:tr w:rsidR="00C25C5F" w:rsidRPr="000B46C6" w:rsidTr="000B46C6">
        <w:tc>
          <w:tcPr>
            <w:tcW w:w="4219" w:type="dxa"/>
          </w:tcPr>
          <w:p w:rsidR="00C25C5F" w:rsidRPr="000B46C6" w:rsidRDefault="00C25C5F" w:rsidP="000B46C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5. Сохранение не менее 70 оборудованных рабочих  мест в МБУ «Псковский бизнес-инкубатор»</w:t>
            </w:r>
          </w:p>
        </w:tc>
        <w:tc>
          <w:tcPr>
            <w:tcW w:w="1292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рабочие места</w:t>
            </w:r>
          </w:p>
        </w:tc>
        <w:tc>
          <w:tcPr>
            <w:tcW w:w="1401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C25C5F" w:rsidRPr="000B46C6" w:rsidRDefault="00C25C5F" w:rsidP="000B46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0B46C6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70</w:t>
            </w:r>
          </w:p>
        </w:tc>
      </w:tr>
    </w:tbl>
    <w:p w:rsidR="00C25C5F" w:rsidRPr="00C02268" w:rsidRDefault="00C25C5F" w:rsidP="006D6892">
      <w:pPr>
        <w:pStyle w:val="ConsPlusNormal"/>
        <w:ind w:firstLine="709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C02268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* при расчете показателей за базовый год принимается 2010 г </w:t>
      </w:r>
    </w:p>
    <w:p w:rsidR="00C25C5F" w:rsidRPr="003B5FAA" w:rsidRDefault="00C25C5F" w:rsidP="006D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C25C5F" w:rsidRDefault="00C25C5F" w:rsidP="006D689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w w:val="100"/>
          <w:sz w:val="24"/>
          <w:szCs w:val="24"/>
          <w:lang w:val="en-US" w:eastAsia="ru-RU"/>
        </w:rPr>
        <w:t>IV</w:t>
      </w:r>
      <w:r w:rsidRPr="002B546B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Перечень программных мероприятий</w:t>
      </w:r>
    </w:p>
    <w:p w:rsidR="00C25C5F" w:rsidRPr="00F55844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w w:val="100"/>
          <w:sz w:val="16"/>
          <w:szCs w:val="16"/>
          <w:lang w:eastAsia="ru-RU"/>
        </w:rPr>
      </w:pP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hyperlink r:id="rId10" w:history="1">
        <w:r w:rsidRPr="00797EFF">
          <w:rPr>
            <w:rFonts w:ascii="Times New Roman" w:hAnsi="Times New Roman" w:cs="Times New Roman"/>
            <w:w w:val="100"/>
            <w:sz w:val="24"/>
            <w:szCs w:val="24"/>
            <w:lang w:eastAsia="ru-RU"/>
          </w:rPr>
          <w:t>Перечень</w:t>
        </w:r>
      </w:hyperlink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программных мероприятий с указанием сроков их реализации, исполнителей, объемов финансирования по годам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приведен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в приложении к настоящей программе.</w:t>
      </w:r>
    </w:p>
    <w:p w:rsidR="00C25C5F" w:rsidRPr="00E2716A" w:rsidRDefault="00C25C5F" w:rsidP="006D689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w w:val="100"/>
          <w:sz w:val="16"/>
          <w:szCs w:val="16"/>
          <w:lang w:eastAsia="ru-RU"/>
        </w:rPr>
      </w:pPr>
    </w:p>
    <w:p w:rsidR="00C25C5F" w:rsidRPr="00E72D48" w:rsidRDefault="00C25C5F" w:rsidP="006D689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w w:val="100"/>
          <w:sz w:val="24"/>
          <w:szCs w:val="24"/>
          <w:lang w:val="en-US" w:eastAsia="ru-RU"/>
        </w:rPr>
        <w:t>V</w:t>
      </w:r>
      <w:r w:rsidRPr="002B546B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.</w:t>
      </w:r>
      <w:r w:rsidRPr="00E72D48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Обоснование р</w:t>
      </w:r>
      <w:r w:rsidRPr="00E72D48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есурсно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го</w:t>
      </w:r>
      <w:r w:rsidRPr="00E72D48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обеспечени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я</w:t>
      </w:r>
      <w:r w:rsidRPr="00E72D48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мероприятий</w:t>
      </w:r>
      <w:r w:rsidRPr="00E72D48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программы</w:t>
      </w:r>
    </w:p>
    <w:p w:rsidR="00C25C5F" w:rsidRPr="00E72D48" w:rsidRDefault="00C25C5F" w:rsidP="006D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Финансирование мероприятий программы будет осуществляться в соответствии с действующим законодательством за счет средств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бюджета города Пскова и субсидий из бюджета Псковской области.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Объемы финансирования долгосрочной целевой программы муниципального образования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«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Город Псков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»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«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Содействие развитию малого и среднего предпринимательства города Пскова на 20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13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- 201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5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»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подлежат ежегодному уточнению при формировании бюджета муниципального образования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«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Город Псков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»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на очередной финансовый год.</w:t>
      </w:r>
    </w:p>
    <w:p w:rsidR="00C25C5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Прогнозируемые о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бъем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ы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финансирования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мероприятий 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программы составля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ю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т </w:t>
      </w:r>
      <w:r w:rsidRPr="00DC09E0">
        <w:rPr>
          <w:rFonts w:ascii="Times New Roman" w:hAnsi="Times New Roman" w:cs="Times New Roman"/>
          <w:w w:val="100"/>
          <w:sz w:val="24"/>
          <w:szCs w:val="24"/>
          <w:lang w:eastAsia="ru-RU"/>
        </w:rPr>
        <w:t>46 530,0</w:t>
      </w:r>
      <w:r>
        <w:rPr>
          <w:b/>
          <w:w w:val="100"/>
          <w:sz w:val="24"/>
          <w:szCs w:val="24"/>
          <w:lang w:eastAsia="ru-RU"/>
        </w:rPr>
        <w:t xml:space="preserve"> 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тыс. руб., в том числе: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</w:t>
      </w:r>
    </w:p>
    <w:p w:rsidR="00C25C5F" w:rsidRPr="00F164F5" w:rsidRDefault="00C25C5F" w:rsidP="006D6892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w w:val="100"/>
          <w:sz w:val="16"/>
          <w:szCs w:val="16"/>
          <w:lang w:eastAsia="ru-RU"/>
        </w:rPr>
      </w:pPr>
      <w:r w:rsidRPr="00F164F5">
        <w:rPr>
          <w:rFonts w:ascii="Times New Roman" w:hAnsi="Times New Roman" w:cs="Times New Roman"/>
          <w:w w:val="100"/>
          <w:sz w:val="24"/>
          <w:szCs w:val="24"/>
          <w:lang w:eastAsia="ru-RU"/>
        </w:rPr>
        <w:t>тыс.руб.</w:t>
      </w:r>
    </w:p>
    <w:tbl>
      <w:tblPr>
        <w:tblW w:w="93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701"/>
        <w:gridCol w:w="1276"/>
        <w:gridCol w:w="1276"/>
        <w:gridCol w:w="1114"/>
      </w:tblGrid>
      <w:tr w:rsidR="00C25C5F" w:rsidRPr="000B46C6" w:rsidTr="0010258E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2013-2015 гг.</w:t>
            </w:r>
          </w:p>
        </w:tc>
        <w:tc>
          <w:tcPr>
            <w:tcW w:w="3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C25C5F" w:rsidRPr="000B46C6" w:rsidTr="0010258E">
        <w:trPr>
          <w:cantSplit/>
          <w:trHeight w:val="24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13</w:t>
            </w: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4</w:t>
            </w: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5</w:t>
            </w: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5C5F" w:rsidRPr="000B46C6" w:rsidTr="0010258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Бюджет города Пскова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17 130,0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6 710,0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4 710,0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5 710,0</w:t>
            </w:r>
          </w:p>
        </w:tc>
      </w:tr>
      <w:tr w:rsidR="00C25C5F" w:rsidRPr="000B46C6" w:rsidTr="0010258E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Субсидии из бюджета Псковской области</w:t>
            </w: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 xml:space="preserve"> (прогноз)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29 400,0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9 800,0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9 800,0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9 800,0</w:t>
            </w:r>
          </w:p>
        </w:tc>
      </w:tr>
      <w:tr w:rsidR="00C25C5F" w:rsidRPr="000B46C6" w:rsidTr="0010258E">
        <w:trPr>
          <w:cantSplit/>
          <w:trHeight w:val="2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797EFF" w:rsidRDefault="00C25C5F" w:rsidP="00102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</w:pPr>
            <w:r w:rsidRPr="00797EFF">
              <w:rPr>
                <w:rFonts w:ascii="Times New Roman" w:hAnsi="Times New Roman" w:cs="Times New Roman"/>
                <w:w w:val="1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46 530,0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ind w:right="-132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16510,0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14510,0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15510,0</w:t>
            </w:r>
          </w:p>
        </w:tc>
      </w:tr>
    </w:tbl>
    <w:p w:rsidR="00C25C5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C25C5F" w:rsidRDefault="00C25C5F" w:rsidP="006D689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</w:pPr>
    </w:p>
    <w:p w:rsidR="00C25C5F" w:rsidRPr="000263CA" w:rsidRDefault="00C25C5F" w:rsidP="006D689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w w:val="100"/>
          <w:sz w:val="24"/>
          <w:szCs w:val="24"/>
          <w:lang w:val="en-US" w:eastAsia="ru-RU"/>
        </w:rPr>
        <w:t>VI</w:t>
      </w:r>
      <w:r w:rsidRPr="000263CA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. Механизм реализации мероприятий программы</w:t>
      </w:r>
    </w:p>
    <w:p w:rsidR="00C25C5F" w:rsidRPr="00000CD2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16"/>
          <w:szCs w:val="16"/>
          <w:lang w:eastAsia="ru-RU"/>
        </w:rPr>
      </w:pP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целей.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Осуществляет координацию действий исполнителей программы и обеспечивает ее реализацию исполнитель-координатор -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К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омитет социально-экономического развития и потребительского рынка Администрации города Пскова, который: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F24D1B">
        <w:rPr>
          <w:rFonts w:ascii="Times New Roman" w:hAnsi="Times New Roman" w:cs="Times New Roman"/>
          <w:w w:val="1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Н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есет ответственность за реализацию программы, осуществляет координацию исполнителей мероприятий программы и других получателей бюджетных средств в части обеспечения целевого и эффективного использования бюджетных средств, выделенных на ее реализацию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.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2. С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мероприятиям, механизму реализации программы, составу исполнителей;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3. Р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азрабатывает в пределах своих полномочий муниципальные правовые акты, необходимые для выполнения программы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.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4. Обеспечивает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размещение на официальном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Портале Администрации города Пскова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информаци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и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о ходе и результатах реализации программы.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Исполнители программы обеспечивают выполнение ежегодных планов программных мероприятий и заключение договоров с исполнителями отдельных мероприятий. </w:t>
      </w:r>
    </w:p>
    <w:p w:rsidR="00C25C5F" w:rsidRPr="00797EF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Контроль за расходованием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средств бюджета города Пскова и субсидий из бюджета Псковской области, </w:t>
      </w:r>
      <w:r w:rsidRPr="00797EFF">
        <w:rPr>
          <w:rFonts w:ascii="Times New Roman" w:hAnsi="Times New Roman" w:cs="Times New Roman"/>
          <w:w w:val="100"/>
          <w:sz w:val="24"/>
          <w:szCs w:val="24"/>
          <w:lang w:eastAsia="ru-RU"/>
        </w:rPr>
        <w:t>выделенных на реализацию программы, осуществляется в соответствии с действующим законодательством.</w:t>
      </w:r>
    </w:p>
    <w:p w:rsidR="00C25C5F" w:rsidRPr="00E2716A" w:rsidRDefault="00C25C5F" w:rsidP="006D6892">
      <w:pPr>
        <w:pStyle w:val="ConsPlusNormal"/>
        <w:ind w:firstLine="0"/>
        <w:outlineLvl w:val="1"/>
        <w:rPr>
          <w:rFonts w:ascii="Times New Roman" w:hAnsi="Times New Roman" w:cs="Times New Roman"/>
          <w:w w:val="100"/>
          <w:sz w:val="16"/>
          <w:szCs w:val="16"/>
          <w:lang w:eastAsia="ru-RU"/>
        </w:rPr>
      </w:pPr>
    </w:p>
    <w:p w:rsidR="00C25C5F" w:rsidRDefault="00C25C5F" w:rsidP="006D689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w w:val="100"/>
          <w:sz w:val="24"/>
          <w:szCs w:val="24"/>
          <w:lang w:val="en-US" w:eastAsia="ru-RU"/>
        </w:rPr>
        <w:t>VII</w:t>
      </w:r>
      <w:r w:rsidRPr="000263CA"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w w:val="100"/>
          <w:sz w:val="24"/>
          <w:szCs w:val="24"/>
          <w:lang w:eastAsia="ru-RU"/>
        </w:rPr>
        <w:t xml:space="preserve"> Оценка социально-экономической и экологической эффективности программы</w:t>
      </w:r>
    </w:p>
    <w:p w:rsidR="00C25C5F" w:rsidRPr="00E2716A" w:rsidRDefault="00C25C5F" w:rsidP="006D6892">
      <w:pPr>
        <w:pStyle w:val="ConsPlusNormal"/>
        <w:ind w:firstLine="0"/>
        <w:outlineLvl w:val="1"/>
        <w:rPr>
          <w:rFonts w:ascii="Times New Roman" w:hAnsi="Times New Roman" w:cs="Times New Roman"/>
          <w:w w:val="100"/>
          <w:sz w:val="16"/>
          <w:szCs w:val="16"/>
          <w:lang w:eastAsia="ru-RU"/>
        </w:rPr>
      </w:pPr>
    </w:p>
    <w:p w:rsidR="00C25C5F" w:rsidRPr="003A5AB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3A5ABF">
        <w:rPr>
          <w:rFonts w:ascii="Times New Roman" w:hAnsi="Times New Roman" w:cs="Times New Roman"/>
          <w:w w:val="100"/>
          <w:sz w:val="24"/>
          <w:szCs w:val="24"/>
          <w:lang w:eastAsia="ru-RU"/>
        </w:rPr>
        <w:t>Реализация программы будет способствовать достижению следующих социально-экономических показателей, характеризующих развитие малого и среднего предпринимательства:</w:t>
      </w:r>
    </w:p>
    <w:p w:rsidR="00C25C5F" w:rsidRPr="003A5AB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 w:rsidRPr="003A5ABF">
        <w:rPr>
          <w:rFonts w:ascii="Times New Roman" w:hAnsi="Times New Roman" w:cs="Times New Roman"/>
          <w:w w:val="1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 У</w:t>
      </w:r>
      <w:r w:rsidRPr="003A5ABF">
        <w:rPr>
          <w:rFonts w:ascii="Times New Roman" w:hAnsi="Times New Roman" w:cs="Times New Roman"/>
          <w:w w:val="100"/>
          <w:sz w:val="24"/>
          <w:szCs w:val="24"/>
          <w:lang w:eastAsia="ru-RU"/>
        </w:rPr>
        <w:t>величение количества субъектов малого и среднего предпринимательства на 5% ежегодно;</w:t>
      </w:r>
    </w:p>
    <w:p w:rsidR="00C25C5F" w:rsidRPr="003A5AB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2. У</w:t>
      </w:r>
      <w:r w:rsidRPr="003A5ABF">
        <w:rPr>
          <w:rFonts w:ascii="Times New Roman" w:hAnsi="Times New Roman" w:cs="Times New Roman"/>
          <w:w w:val="100"/>
          <w:sz w:val="24"/>
          <w:szCs w:val="24"/>
          <w:lang w:eastAsia="ru-RU"/>
        </w:rPr>
        <w:t>величение числа занятых в сфере малого и среднего предпринимательства на 5% ежегодно;</w:t>
      </w:r>
    </w:p>
    <w:p w:rsidR="00C25C5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3. У</w:t>
      </w:r>
      <w:r w:rsidRPr="003A5ABF">
        <w:rPr>
          <w:rFonts w:ascii="Times New Roman" w:hAnsi="Times New Roman" w:cs="Times New Roman"/>
          <w:w w:val="100"/>
          <w:sz w:val="24"/>
          <w:szCs w:val="24"/>
          <w:lang w:eastAsia="ru-RU"/>
        </w:rPr>
        <w:t xml:space="preserve">величение оборота субъектов малого и среднего предпринимательства на 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5</w:t>
      </w:r>
      <w:r w:rsidRPr="003A5ABF">
        <w:rPr>
          <w:rFonts w:ascii="Times New Roman" w:hAnsi="Times New Roman" w:cs="Times New Roman"/>
          <w:w w:val="100"/>
          <w:sz w:val="24"/>
          <w:szCs w:val="24"/>
          <w:lang w:eastAsia="ru-RU"/>
        </w:rPr>
        <w:t>% ежегодно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;</w:t>
      </w:r>
    </w:p>
    <w:p w:rsidR="00C25C5F" w:rsidRDefault="00C25C5F" w:rsidP="006D6892">
      <w:pPr>
        <w:spacing w:after="0" w:line="240" w:lineRule="auto"/>
        <w:ind w:firstLine="709"/>
        <w:jc w:val="both"/>
        <w:rPr>
          <w:b/>
          <w:w w:val="100"/>
          <w:sz w:val="24"/>
          <w:szCs w:val="24"/>
          <w:lang w:eastAsia="ru-RU"/>
        </w:rPr>
      </w:pPr>
      <w:r>
        <w:rPr>
          <w:w w:val="100"/>
          <w:sz w:val="24"/>
          <w:szCs w:val="24"/>
          <w:lang w:eastAsia="ru-RU"/>
        </w:rPr>
        <w:t>4. Заполняемость</w:t>
      </w:r>
      <w:r w:rsidRPr="005F5F8D">
        <w:rPr>
          <w:w w:val="100"/>
          <w:sz w:val="24"/>
          <w:szCs w:val="24"/>
          <w:lang w:eastAsia="ru-RU"/>
        </w:rPr>
        <w:t xml:space="preserve"> помещений МБУ «Псковский бизнес-инкубатор», предназначенных для </w:t>
      </w:r>
      <w:r>
        <w:rPr>
          <w:w w:val="100"/>
          <w:sz w:val="24"/>
          <w:szCs w:val="24"/>
          <w:lang w:eastAsia="ru-RU"/>
        </w:rPr>
        <w:t xml:space="preserve">сдачи в аренду </w:t>
      </w:r>
      <w:r w:rsidRPr="005F5F8D">
        <w:rPr>
          <w:w w:val="100"/>
          <w:sz w:val="24"/>
          <w:szCs w:val="24"/>
          <w:lang w:eastAsia="ru-RU"/>
        </w:rPr>
        <w:t>субъект</w:t>
      </w:r>
      <w:r>
        <w:rPr>
          <w:w w:val="100"/>
          <w:sz w:val="24"/>
          <w:szCs w:val="24"/>
          <w:lang w:eastAsia="ru-RU"/>
        </w:rPr>
        <w:t>ам</w:t>
      </w:r>
      <w:r w:rsidRPr="005F5F8D">
        <w:rPr>
          <w:w w:val="100"/>
          <w:sz w:val="24"/>
          <w:szCs w:val="24"/>
          <w:lang w:eastAsia="ru-RU"/>
        </w:rPr>
        <w:t xml:space="preserve"> малого предпринимательства</w:t>
      </w:r>
      <w:r>
        <w:rPr>
          <w:w w:val="100"/>
          <w:sz w:val="24"/>
          <w:szCs w:val="24"/>
          <w:lang w:eastAsia="ru-RU"/>
        </w:rPr>
        <w:t xml:space="preserve"> – 100 % ежегодно</w:t>
      </w:r>
      <w:r w:rsidRPr="00610C2C">
        <w:rPr>
          <w:w w:val="100"/>
          <w:sz w:val="24"/>
          <w:szCs w:val="24"/>
          <w:lang w:eastAsia="ru-RU"/>
        </w:rPr>
        <w:t>;</w:t>
      </w:r>
    </w:p>
    <w:p w:rsidR="00C25C5F" w:rsidRPr="003A5ABF" w:rsidRDefault="00C25C5F" w:rsidP="006D689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5. С</w:t>
      </w:r>
      <w:r w:rsidRPr="003A5ABF">
        <w:rPr>
          <w:rFonts w:ascii="Times New Roman" w:hAnsi="Times New Roman" w:cs="Times New Roman"/>
          <w:w w:val="100"/>
          <w:sz w:val="24"/>
          <w:szCs w:val="24"/>
          <w:lang w:eastAsia="ru-RU"/>
        </w:rPr>
        <w:t>охранение не менее 70 оборудованных рабочих мест в МБУ «Псковский бизнес-инкубатор»</w:t>
      </w:r>
      <w:r>
        <w:rPr>
          <w:rFonts w:ascii="Times New Roman" w:hAnsi="Times New Roman" w:cs="Times New Roman"/>
          <w:w w:val="100"/>
          <w:sz w:val="24"/>
          <w:szCs w:val="24"/>
          <w:lang w:eastAsia="ru-RU"/>
        </w:rPr>
        <w:t>.</w:t>
      </w:r>
    </w:p>
    <w:p w:rsidR="00C25C5F" w:rsidRDefault="00C25C5F" w:rsidP="006D6892">
      <w:pPr>
        <w:pStyle w:val="ConsPlusNormal"/>
        <w:ind w:firstLine="0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</w:p>
    <w:p w:rsidR="00C25C5F" w:rsidRDefault="00C25C5F" w:rsidP="006D6892">
      <w:pPr>
        <w:pStyle w:val="ConsPlusNormal"/>
        <w:ind w:firstLine="0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</w:p>
    <w:p w:rsidR="00C25C5F" w:rsidRDefault="00C25C5F" w:rsidP="006D6892">
      <w:pPr>
        <w:pStyle w:val="ConsPlusNormal"/>
        <w:ind w:firstLine="0"/>
        <w:outlineLvl w:val="1"/>
        <w:rPr>
          <w:rFonts w:ascii="Times New Roman" w:hAnsi="Times New Roman" w:cs="Times New Roman"/>
          <w:w w:val="100"/>
          <w:sz w:val="24"/>
          <w:szCs w:val="24"/>
          <w:lang w:eastAsia="ru-RU"/>
        </w:rPr>
      </w:pPr>
    </w:p>
    <w:p w:rsidR="00C25C5F" w:rsidRDefault="00C25C5F" w:rsidP="00C92D63">
      <w:pPr>
        <w:spacing w:after="0" w:line="240" w:lineRule="auto"/>
        <w:jc w:val="center"/>
        <w:rPr>
          <w:b/>
          <w:w w:val="100"/>
          <w:lang w:eastAsia="ru-RU"/>
        </w:rPr>
      </w:pPr>
      <w:r w:rsidRPr="00C90505">
        <w:rPr>
          <w:w w:val="100"/>
          <w:lang w:eastAsia="ru-RU"/>
        </w:rPr>
        <w:t>Глав</w:t>
      </w:r>
      <w:r>
        <w:rPr>
          <w:w w:val="100"/>
          <w:lang w:eastAsia="ru-RU"/>
        </w:rPr>
        <w:t>а Администрации города Пскова                                     И.С.Чередниченко</w:t>
      </w:r>
    </w:p>
    <w:p w:rsidR="00C25C5F" w:rsidRDefault="00C25C5F" w:rsidP="006D6892">
      <w:pPr>
        <w:spacing w:after="0" w:line="240" w:lineRule="auto"/>
        <w:jc w:val="both"/>
        <w:rPr>
          <w:b/>
          <w:w w:val="100"/>
          <w:lang w:eastAsia="ru-RU"/>
        </w:rPr>
        <w:sectPr w:rsidR="00C25C5F" w:rsidSect="00893C63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C25C5F" w:rsidRDefault="00C25C5F" w:rsidP="006D6892">
      <w:pPr>
        <w:spacing w:after="0" w:line="240" w:lineRule="auto"/>
        <w:jc w:val="right"/>
        <w:rPr>
          <w:b/>
          <w:w w:val="100"/>
          <w:lang w:eastAsia="ru-RU"/>
        </w:rPr>
      </w:pPr>
      <w:r>
        <w:rPr>
          <w:w w:val="100"/>
          <w:lang w:eastAsia="ru-RU"/>
        </w:rPr>
        <w:t>Приложение</w:t>
      </w:r>
      <w:r w:rsidRPr="00E2716A">
        <w:rPr>
          <w:w w:val="100"/>
          <w:lang w:eastAsia="ru-RU"/>
        </w:rPr>
        <w:t xml:space="preserve"> к долгосрочной целевой программ</w:t>
      </w:r>
      <w:r>
        <w:rPr>
          <w:w w:val="100"/>
          <w:lang w:eastAsia="ru-RU"/>
        </w:rPr>
        <w:t>е</w:t>
      </w:r>
      <w:r w:rsidRPr="00E2716A">
        <w:rPr>
          <w:w w:val="100"/>
          <w:lang w:eastAsia="ru-RU"/>
        </w:rPr>
        <w:t xml:space="preserve"> </w:t>
      </w:r>
    </w:p>
    <w:p w:rsidR="00C25C5F" w:rsidRPr="00E2716A" w:rsidRDefault="00C25C5F" w:rsidP="006D6892">
      <w:pPr>
        <w:spacing w:after="0" w:line="240" w:lineRule="auto"/>
        <w:jc w:val="right"/>
        <w:rPr>
          <w:b/>
          <w:w w:val="100"/>
          <w:lang w:eastAsia="ru-RU"/>
        </w:rPr>
      </w:pPr>
      <w:r w:rsidRPr="00E2716A">
        <w:rPr>
          <w:w w:val="100"/>
          <w:lang w:eastAsia="ru-RU"/>
        </w:rPr>
        <w:t>муниципального образования «Город Псков»</w:t>
      </w: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 w:rsidRPr="00E2716A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«Содействие развитию малого и среднего </w:t>
      </w:r>
    </w:p>
    <w:p w:rsidR="00C25C5F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 w:rsidRPr="00E2716A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предпринимательства города Пскова </w:t>
      </w:r>
    </w:p>
    <w:p w:rsidR="00C25C5F" w:rsidRPr="00E2716A" w:rsidRDefault="00C25C5F" w:rsidP="006D689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w w:val="100"/>
          <w:sz w:val="28"/>
          <w:szCs w:val="28"/>
          <w:lang w:eastAsia="ru-RU"/>
        </w:rPr>
      </w:pPr>
      <w:r w:rsidRPr="00E2716A">
        <w:rPr>
          <w:rFonts w:ascii="Times New Roman" w:hAnsi="Times New Roman" w:cs="Times New Roman"/>
          <w:w w:val="100"/>
          <w:sz w:val="28"/>
          <w:szCs w:val="28"/>
          <w:lang w:eastAsia="ru-RU"/>
        </w:rPr>
        <w:t>на 20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13</w:t>
      </w:r>
      <w:r w:rsidRPr="00E2716A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- 201</w:t>
      </w:r>
      <w:r>
        <w:rPr>
          <w:rFonts w:ascii="Times New Roman" w:hAnsi="Times New Roman" w:cs="Times New Roman"/>
          <w:w w:val="100"/>
          <w:sz w:val="28"/>
          <w:szCs w:val="28"/>
          <w:lang w:eastAsia="ru-RU"/>
        </w:rPr>
        <w:t>5</w:t>
      </w:r>
      <w:r w:rsidRPr="00E2716A">
        <w:rPr>
          <w:rFonts w:ascii="Times New Roman" w:hAnsi="Times New Roman" w:cs="Times New Roman"/>
          <w:w w:val="100"/>
          <w:sz w:val="28"/>
          <w:szCs w:val="28"/>
          <w:lang w:eastAsia="ru-RU"/>
        </w:rPr>
        <w:t xml:space="preserve"> годы»</w:t>
      </w:r>
    </w:p>
    <w:p w:rsidR="00C25C5F" w:rsidRPr="00EF4AB0" w:rsidRDefault="00C25C5F" w:rsidP="006D6892">
      <w:pPr>
        <w:spacing w:after="0" w:line="240" w:lineRule="auto"/>
        <w:jc w:val="center"/>
        <w:rPr>
          <w:b/>
          <w:w w:val="100"/>
          <w:sz w:val="16"/>
          <w:szCs w:val="16"/>
          <w:lang w:eastAsia="ru-RU"/>
        </w:rPr>
      </w:pPr>
    </w:p>
    <w:p w:rsidR="00C25C5F" w:rsidRDefault="00C25C5F" w:rsidP="006D6892">
      <w:pPr>
        <w:spacing w:after="0" w:line="240" w:lineRule="auto"/>
        <w:jc w:val="center"/>
        <w:rPr>
          <w:b/>
          <w:w w:val="100"/>
          <w:sz w:val="24"/>
          <w:szCs w:val="24"/>
          <w:lang w:eastAsia="ru-RU"/>
        </w:rPr>
      </w:pPr>
      <w:r>
        <w:rPr>
          <w:w w:val="100"/>
          <w:sz w:val="24"/>
          <w:szCs w:val="24"/>
          <w:lang w:eastAsia="ru-RU"/>
        </w:rPr>
        <w:t>ПЕРЕЧЕНЬ</w:t>
      </w:r>
    </w:p>
    <w:p w:rsidR="00C25C5F" w:rsidRPr="00C90505" w:rsidRDefault="00C25C5F" w:rsidP="006D6892">
      <w:pPr>
        <w:spacing w:after="0" w:line="240" w:lineRule="auto"/>
        <w:jc w:val="center"/>
        <w:rPr>
          <w:b/>
          <w:w w:val="100"/>
          <w:sz w:val="24"/>
          <w:szCs w:val="24"/>
          <w:lang w:eastAsia="ru-RU"/>
        </w:rPr>
      </w:pPr>
      <w:r w:rsidRPr="00C90505">
        <w:rPr>
          <w:w w:val="100"/>
          <w:sz w:val="24"/>
          <w:szCs w:val="24"/>
          <w:lang w:eastAsia="ru-RU"/>
        </w:rPr>
        <w:t>мероприятий долгосрочной целевой программы муниципального образования</w:t>
      </w:r>
      <w:r>
        <w:rPr>
          <w:w w:val="100"/>
          <w:sz w:val="24"/>
          <w:szCs w:val="24"/>
          <w:lang w:eastAsia="ru-RU"/>
        </w:rPr>
        <w:t xml:space="preserve"> </w:t>
      </w:r>
      <w:r w:rsidRPr="00C90505">
        <w:rPr>
          <w:w w:val="100"/>
          <w:sz w:val="24"/>
          <w:szCs w:val="24"/>
          <w:lang w:eastAsia="ru-RU"/>
        </w:rPr>
        <w:t>«Город Псков»</w:t>
      </w:r>
    </w:p>
    <w:p w:rsidR="00C25C5F" w:rsidRPr="00C90505" w:rsidRDefault="00C25C5F" w:rsidP="006D6892">
      <w:pPr>
        <w:spacing w:after="0" w:line="240" w:lineRule="auto"/>
        <w:jc w:val="center"/>
        <w:rPr>
          <w:b/>
          <w:w w:val="100"/>
          <w:sz w:val="24"/>
          <w:szCs w:val="24"/>
          <w:lang w:eastAsia="ru-RU"/>
        </w:rPr>
      </w:pPr>
      <w:r w:rsidRPr="00C90505">
        <w:rPr>
          <w:w w:val="100"/>
          <w:sz w:val="24"/>
          <w:szCs w:val="24"/>
          <w:lang w:eastAsia="ru-RU"/>
        </w:rPr>
        <w:t>«Содействие развитию малого и среднего предпринимательства города Пскова на 20</w:t>
      </w:r>
      <w:r>
        <w:rPr>
          <w:w w:val="100"/>
          <w:sz w:val="24"/>
          <w:szCs w:val="24"/>
          <w:lang w:eastAsia="ru-RU"/>
        </w:rPr>
        <w:t>13</w:t>
      </w:r>
      <w:r w:rsidRPr="00C90505">
        <w:rPr>
          <w:w w:val="100"/>
          <w:sz w:val="24"/>
          <w:szCs w:val="24"/>
          <w:lang w:eastAsia="ru-RU"/>
        </w:rPr>
        <w:t xml:space="preserve"> - 201</w:t>
      </w:r>
      <w:r>
        <w:rPr>
          <w:w w:val="100"/>
          <w:sz w:val="24"/>
          <w:szCs w:val="24"/>
          <w:lang w:eastAsia="ru-RU"/>
        </w:rPr>
        <w:t>5</w:t>
      </w:r>
      <w:r w:rsidRPr="00C90505">
        <w:rPr>
          <w:w w:val="100"/>
          <w:sz w:val="24"/>
          <w:szCs w:val="24"/>
          <w:lang w:eastAsia="ru-RU"/>
        </w:rPr>
        <w:t xml:space="preserve"> годы»</w:t>
      </w:r>
    </w:p>
    <w:p w:rsidR="00C25C5F" w:rsidRPr="00EF4AB0" w:rsidRDefault="00C25C5F" w:rsidP="006D6892">
      <w:pPr>
        <w:spacing w:after="0" w:line="240" w:lineRule="auto"/>
        <w:rPr>
          <w:b/>
          <w:w w:val="100"/>
          <w:sz w:val="16"/>
          <w:szCs w:val="16"/>
          <w:lang w:eastAsia="ru-RU"/>
        </w:rPr>
      </w:pPr>
    </w:p>
    <w:tbl>
      <w:tblPr>
        <w:tblW w:w="147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3999"/>
        <w:gridCol w:w="1430"/>
        <w:gridCol w:w="1982"/>
        <w:gridCol w:w="918"/>
        <w:gridCol w:w="8"/>
        <w:gridCol w:w="917"/>
        <w:gridCol w:w="948"/>
        <w:gridCol w:w="45"/>
        <w:gridCol w:w="1121"/>
        <w:gridCol w:w="2889"/>
      </w:tblGrid>
      <w:tr w:rsidR="00C25C5F" w:rsidRPr="000B46C6" w:rsidTr="00C92D63">
        <w:trPr>
          <w:cantSplit/>
          <w:trHeight w:val="240"/>
        </w:trPr>
        <w:tc>
          <w:tcPr>
            <w:tcW w:w="541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№</w:t>
            </w:r>
          </w:p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30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2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Источник финансиро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3957" w:type="dxa"/>
            <w:gridSpan w:val="6"/>
          </w:tcPr>
          <w:p w:rsidR="00C25C5F" w:rsidRPr="00466D03" w:rsidRDefault="00C25C5F" w:rsidP="0040757F">
            <w:pPr>
              <w:spacing w:after="0" w:line="240" w:lineRule="auto"/>
              <w:jc w:val="center"/>
              <w:rPr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Объем ф</w:t>
            </w:r>
            <w:r w:rsidRPr="00466D03">
              <w:rPr>
                <w:w w:val="100"/>
                <w:sz w:val="24"/>
                <w:szCs w:val="24"/>
                <w:lang w:eastAsia="ru-RU"/>
              </w:rPr>
              <w:t>инансировани</w:t>
            </w:r>
            <w:r>
              <w:rPr>
                <w:w w:val="100"/>
                <w:sz w:val="24"/>
                <w:szCs w:val="24"/>
                <w:lang w:eastAsia="ru-RU"/>
              </w:rPr>
              <w:t>я</w:t>
            </w:r>
            <w:r w:rsidRPr="00466D03">
              <w:rPr>
                <w:w w:val="1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9" w:type="dxa"/>
            <w:vMerge w:val="restart"/>
          </w:tcPr>
          <w:p w:rsidR="00C25C5F" w:rsidRPr="00C90505" w:rsidRDefault="00C25C5F" w:rsidP="0010258E">
            <w:pPr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Исполнители мероприятий</w:t>
            </w:r>
          </w:p>
        </w:tc>
      </w:tr>
      <w:tr w:rsidR="00C25C5F" w:rsidRPr="000B46C6" w:rsidTr="00C92D63">
        <w:trPr>
          <w:cantSplit/>
          <w:trHeight w:val="240"/>
        </w:trPr>
        <w:tc>
          <w:tcPr>
            <w:tcW w:w="541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</w:t>
            </w:r>
            <w:r>
              <w:rPr>
                <w:w w:val="1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8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240"/>
        </w:trPr>
        <w:tc>
          <w:tcPr>
            <w:tcW w:w="54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9</w:t>
            </w:r>
          </w:p>
        </w:tc>
      </w:tr>
      <w:tr w:rsidR="00C25C5F" w:rsidRPr="000B46C6" w:rsidTr="0099391B">
        <w:trPr>
          <w:cantSplit/>
          <w:trHeight w:val="240"/>
        </w:trPr>
        <w:tc>
          <w:tcPr>
            <w:tcW w:w="14798" w:type="dxa"/>
            <w:gridSpan w:val="11"/>
          </w:tcPr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4B16A3">
              <w:rPr>
                <w:w w:val="100"/>
                <w:sz w:val="24"/>
                <w:szCs w:val="24"/>
                <w:lang w:eastAsia="ru-RU"/>
              </w:rPr>
              <w:t>1. Нормативно-правовое и организационное обеспечение реализации программы</w:t>
            </w:r>
          </w:p>
        </w:tc>
      </w:tr>
      <w:tr w:rsidR="00C25C5F" w:rsidRPr="000B46C6" w:rsidTr="00C92D63">
        <w:trPr>
          <w:cantSplit/>
          <w:trHeight w:val="1080"/>
        </w:trPr>
        <w:tc>
          <w:tcPr>
            <w:tcW w:w="541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Обеспечение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деятельности координационного совета по содействию развитию малого и среднего предпринимательства при Администрации города Пскова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</w:t>
            </w:r>
            <w:r>
              <w:rPr>
                <w:w w:val="100"/>
                <w:sz w:val="24"/>
                <w:szCs w:val="24"/>
                <w:lang w:eastAsia="ru-RU"/>
              </w:rPr>
              <w:t>13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Комитет социально-экономического развития и потребительского рынка Администрации города Пскова </w:t>
            </w:r>
          </w:p>
        </w:tc>
      </w:tr>
      <w:tr w:rsidR="00C25C5F" w:rsidRPr="000B46C6" w:rsidTr="00C92D63">
        <w:trPr>
          <w:cantSplit/>
          <w:trHeight w:val="2760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Ведение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</w:t>
            </w:r>
            <w:r w:rsidRPr="004B16A3">
              <w:rPr>
                <w:w w:val="100"/>
                <w:sz w:val="24"/>
                <w:szCs w:val="24"/>
                <w:lang w:eastAsia="ru-RU"/>
              </w:rPr>
              <w:t>Перечня муниципального имущества муниципального образования «Город Псков», предназначенного для передачи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</w:t>
            </w:r>
            <w:r>
              <w:rPr>
                <w:w w:val="100"/>
                <w:sz w:val="24"/>
                <w:szCs w:val="24"/>
                <w:lang w:eastAsia="ru-RU"/>
              </w:rPr>
              <w:t>13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-201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по управлению муниципальным имуществом города Пскова</w:t>
            </w:r>
          </w:p>
        </w:tc>
      </w:tr>
      <w:tr w:rsidR="00C25C5F" w:rsidRPr="000B46C6" w:rsidTr="00C92D63">
        <w:trPr>
          <w:cantSplit/>
          <w:trHeight w:val="1320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1.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Обеспечение размещ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ения заказов у субъектов малого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предпринимательства в р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азмере не менее 15% общего годового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объема поставок товаров, выполнения работ, оказания услуг муниципальным заказчикам  муниципального образования «Город Псков»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-201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т по размещению муниципального заказа Администрации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города Пскова </w:t>
            </w:r>
          </w:p>
        </w:tc>
      </w:tr>
      <w:tr w:rsidR="00C25C5F" w:rsidRPr="000B46C6" w:rsidTr="00C92D63">
        <w:trPr>
          <w:cantSplit/>
          <w:trHeight w:val="324"/>
        </w:trPr>
        <w:tc>
          <w:tcPr>
            <w:tcW w:w="14793" w:type="dxa"/>
            <w:gridSpan w:val="11"/>
          </w:tcPr>
          <w:p w:rsidR="00C25C5F" w:rsidRPr="002E0837" w:rsidRDefault="00C25C5F" w:rsidP="0010258E">
            <w:pPr>
              <w:spacing w:after="0" w:line="240" w:lineRule="auto"/>
              <w:rPr>
                <w:w w:val="100"/>
                <w:sz w:val="24"/>
                <w:szCs w:val="24"/>
                <w:lang w:eastAsia="ru-RU"/>
              </w:rPr>
            </w:pPr>
            <w:r w:rsidRPr="000B46C6">
              <w:rPr>
                <w:w w:val="100"/>
                <w:sz w:val="24"/>
                <w:szCs w:val="24"/>
                <w:lang w:eastAsia="ru-RU"/>
              </w:rPr>
              <w:t>2. Развитие системы информационного обеспечения субъектов малого и среднего предпринимательства</w:t>
            </w:r>
          </w:p>
        </w:tc>
      </w:tr>
      <w:tr w:rsidR="00C25C5F" w:rsidRPr="000B46C6" w:rsidTr="00C92D63">
        <w:trPr>
          <w:cantSplit/>
          <w:trHeight w:val="840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2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w w:val="100"/>
                <w:sz w:val="24"/>
                <w:szCs w:val="24"/>
                <w:lang w:eastAsia="ru-RU"/>
              </w:rPr>
              <w:t>1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Ведение реестра субъектов малого и среднего предпринимательства -получателей поддержки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 города Пскова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</w:t>
            </w:r>
            <w:r>
              <w:rPr>
                <w:w w:val="100"/>
                <w:sz w:val="24"/>
                <w:szCs w:val="24"/>
                <w:lang w:eastAsia="ru-RU"/>
              </w:rPr>
              <w:t>13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 Администрации города Пскова</w:t>
            </w:r>
            <w:r>
              <w:rPr>
                <w:w w:val="100"/>
                <w:sz w:val="24"/>
                <w:szCs w:val="24"/>
                <w:lang w:eastAsia="ru-RU"/>
              </w:rPr>
              <w:t>, Комитет информационных технологий Администрации города Пскова</w:t>
            </w:r>
          </w:p>
        </w:tc>
      </w:tr>
      <w:tr w:rsidR="00C25C5F" w:rsidRPr="000B46C6" w:rsidTr="00C92D63">
        <w:trPr>
          <w:cantSplit/>
          <w:trHeight w:val="840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2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w w:val="100"/>
                <w:sz w:val="24"/>
                <w:szCs w:val="24"/>
                <w:lang w:eastAsia="ru-RU"/>
              </w:rPr>
              <w:t>2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Информационное обеспечение мероприятий долгосрочной целевой программы муниципального образования «Город Псков» «Содействие развитию малого и среднего предпринимательства города Пскова на 20</w:t>
            </w:r>
            <w:r>
              <w:rPr>
                <w:w w:val="100"/>
                <w:sz w:val="24"/>
                <w:szCs w:val="24"/>
                <w:lang w:eastAsia="ru-RU"/>
              </w:rPr>
              <w:t>13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годы»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-201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Бюджет города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Пскова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Администрации города Пскова, информационно-аналитический комитет Администрации города Пскова</w:t>
            </w:r>
            <w:r>
              <w:rPr>
                <w:w w:val="100"/>
                <w:sz w:val="24"/>
                <w:szCs w:val="24"/>
                <w:lang w:eastAsia="ru-RU"/>
              </w:rPr>
              <w:t>, Комитет информационных технологий Администрации города Пскова</w:t>
            </w:r>
          </w:p>
        </w:tc>
      </w:tr>
      <w:tr w:rsidR="00C25C5F" w:rsidRPr="000B46C6" w:rsidTr="00C92D63">
        <w:trPr>
          <w:cantSplit/>
          <w:trHeight w:val="345"/>
        </w:trPr>
        <w:tc>
          <w:tcPr>
            <w:tcW w:w="14793" w:type="dxa"/>
            <w:gridSpan w:val="11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4B16A3">
              <w:rPr>
                <w:w w:val="100"/>
                <w:sz w:val="24"/>
                <w:szCs w:val="24"/>
                <w:lang w:eastAsia="ru-RU"/>
              </w:rPr>
              <w:t xml:space="preserve">. </w:t>
            </w:r>
            <w:r>
              <w:rPr>
                <w:w w:val="100"/>
                <w:sz w:val="24"/>
                <w:szCs w:val="24"/>
                <w:lang w:eastAsia="ru-RU"/>
              </w:rPr>
              <w:t>С</w:t>
            </w:r>
            <w:r w:rsidRPr="005A66A0">
              <w:rPr>
                <w:w w:val="100"/>
                <w:sz w:val="24"/>
                <w:szCs w:val="24"/>
                <w:lang w:eastAsia="ru-RU"/>
              </w:rPr>
              <w:t>одействие повышению  конкурентоспособности субъектов малого и среднего предпринимательства</w:t>
            </w:r>
          </w:p>
        </w:tc>
      </w:tr>
      <w:tr w:rsidR="00C25C5F" w:rsidRPr="000B46C6" w:rsidTr="00C92D63">
        <w:trPr>
          <w:cantSplit/>
          <w:trHeight w:val="480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w w:val="100"/>
                <w:sz w:val="24"/>
                <w:szCs w:val="24"/>
                <w:lang w:eastAsia="ru-RU"/>
              </w:rPr>
              <w:t>1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Субсидирование части затрат на уплату процентов по кредитам, полученным в кредитных организациях 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Бюджет города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Пскова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2 250,0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 Администрации города Пскова, Отдел бухгалтерского учета и отчетности Администрации города Пскова</w:t>
            </w:r>
          </w:p>
        </w:tc>
      </w:tr>
      <w:tr w:rsidR="00C25C5F" w:rsidRPr="000B46C6" w:rsidTr="00C92D63">
        <w:trPr>
          <w:cantSplit/>
          <w:trHeight w:val="443"/>
        </w:trPr>
        <w:tc>
          <w:tcPr>
            <w:tcW w:w="536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w w:val="100"/>
                <w:sz w:val="24"/>
                <w:szCs w:val="24"/>
                <w:lang w:eastAsia="ru-RU"/>
              </w:rPr>
              <w:t>2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услуг);</w:t>
            </w:r>
          </w:p>
        </w:tc>
        <w:tc>
          <w:tcPr>
            <w:tcW w:w="1430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-201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Бюджет города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Пскова</w:t>
            </w:r>
          </w:p>
        </w:tc>
        <w:tc>
          <w:tcPr>
            <w:tcW w:w="92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17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288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 Администрации города Пскова, Отдел бухгалтерского учета и отчетности Администрации города Пскова</w:t>
            </w:r>
          </w:p>
        </w:tc>
      </w:tr>
      <w:tr w:rsidR="00C25C5F" w:rsidRPr="000B46C6" w:rsidTr="00C92D63">
        <w:trPr>
          <w:cantSplit/>
          <w:trHeight w:val="442"/>
        </w:trPr>
        <w:tc>
          <w:tcPr>
            <w:tcW w:w="536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Субсидии из бюджета Псковской о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бласт</w:t>
            </w:r>
            <w:r>
              <w:rPr>
                <w:w w:val="100"/>
                <w:sz w:val="24"/>
                <w:szCs w:val="24"/>
                <w:lang w:eastAsia="ru-RU"/>
              </w:rPr>
              <w:t>и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926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917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12 000,0</w:t>
            </w:r>
          </w:p>
        </w:tc>
        <w:tc>
          <w:tcPr>
            <w:tcW w:w="288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135"/>
        </w:trPr>
        <w:tc>
          <w:tcPr>
            <w:tcW w:w="14793" w:type="dxa"/>
            <w:gridSpan w:val="11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0B0CEB">
              <w:rPr>
                <w:w w:val="100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w w:val="100"/>
                <w:sz w:val="24"/>
                <w:szCs w:val="24"/>
                <w:lang w:eastAsia="ru-RU"/>
              </w:rPr>
              <w:t>системы</w:t>
            </w:r>
            <w:r w:rsidRPr="000B0CEB">
              <w:rPr>
                <w:w w:val="100"/>
                <w:sz w:val="24"/>
                <w:szCs w:val="24"/>
                <w:lang w:eastAsia="ru-RU"/>
              </w:rPr>
              <w:t xml:space="preserve"> поддержки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начинающего </w:t>
            </w:r>
            <w:r w:rsidRPr="000B0CEB">
              <w:rPr>
                <w:w w:val="100"/>
                <w:sz w:val="24"/>
                <w:szCs w:val="24"/>
                <w:lang w:eastAsia="ru-RU"/>
              </w:rPr>
              <w:t>малого предпринимательства</w:t>
            </w:r>
          </w:p>
        </w:tc>
      </w:tr>
      <w:tr w:rsidR="00C25C5F" w:rsidRPr="000B46C6" w:rsidTr="00C92D63">
        <w:trPr>
          <w:cantSplit/>
          <w:trHeight w:val="1656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.1. 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О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беспечение деятельности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МБУ «Псковский бизнес-инкубатор» 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</w:t>
            </w:r>
            <w:r>
              <w:rPr>
                <w:w w:val="100"/>
                <w:sz w:val="24"/>
                <w:szCs w:val="24"/>
                <w:lang w:eastAsia="ru-RU"/>
              </w:rPr>
              <w:t>13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</w:tcPr>
          <w:p w:rsidR="00C25C5F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</w:tcPr>
          <w:p w:rsidR="00C25C5F" w:rsidRDefault="00C25C5F" w:rsidP="0010258E">
            <w:pPr>
              <w:spacing w:after="0" w:line="240" w:lineRule="auto"/>
              <w:rPr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Администрации города Пскова, МБУ «Псковский бизнес-инкубатор»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1656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w w:val="100"/>
                <w:sz w:val="24"/>
                <w:szCs w:val="24"/>
                <w:lang w:eastAsia="ru-RU"/>
              </w:rPr>
              <w:t>2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Субсидирование субъектов малого предпринимательства, являющихся арендаторами помещений в </w:t>
            </w:r>
            <w:r>
              <w:rPr>
                <w:w w:val="100"/>
                <w:sz w:val="24"/>
                <w:szCs w:val="24"/>
                <w:lang w:eastAsia="ru-RU"/>
              </w:rPr>
              <w:t>МБУ «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Псковск</w:t>
            </w:r>
            <w:r>
              <w:rPr>
                <w:w w:val="100"/>
                <w:sz w:val="24"/>
                <w:szCs w:val="24"/>
                <w:lang w:eastAsia="ru-RU"/>
              </w:rPr>
              <w:t>ий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бизнес-инкубатор</w:t>
            </w:r>
            <w:r>
              <w:rPr>
                <w:w w:val="1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-201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Бюджет города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Пскова 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2 400,0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4 200,0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 Администрации города Пскова, Отдел бухгалтерского учета и отчетности Администрации города Пскова, МБУ «Псковский бизнес-инкубатор»</w:t>
            </w:r>
          </w:p>
        </w:tc>
      </w:tr>
      <w:tr w:rsidR="00C25C5F" w:rsidRPr="000B46C6" w:rsidTr="00C92D63">
        <w:trPr>
          <w:cantSplit/>
          <w:trHeight w:val="1103"/>
        </w:trPr>
        <w:tc>
          <w:tcPr>
            <w:tcW w:w="536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9" w:type="dxa"/>
            <w:vMerge w:val="restart"/>
          </w:tcPr>
          <w:p w:rsidR="00C25C5F" w:rsidRPr="00C90505" w:rsidRDefault="00C25C5F" w:rsidP="0010258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Предоставление грантов начинающим субъектам малого и среднего предпринимательства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3-2015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Бюджет города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Пскова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</w:t>
            </w:r>
            <w:r>
              <w:rPr>
                <w:w w:val="100"/>
                <w:sz w:val="24"/>
                <w:szCs w:val="24"/>
                <w:lang w:eastAsia="ru-RU"/>
              </w:rPr>
              <w:t>6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88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 Администрации города Пскова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,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Отдел бухгалтерского учета и отчетности Администрации города Пскова</w:t>
            </w:r>
          </w:p>
        </w:tc>
      </w:tr>
      <w:tr w:rsidR="00C25C5F" w:rsidRPr="000B46C6" w:rsidTr="00C92D63">
        <w:trPr>
          <w:cantSplit/>
          <w:trHeight w:val="1102"/>
        </w:trPr>
        <w:tc>
          <w:tcPr>
            <w:tcW w:w="536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Merge/>
          </w:tcPr>
          <w:p w:rsidR="00C25C5F" w:rsidRPr="00C90505" w:rsidRDefault="00C25C5F" w:rsidP="0010258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Субсидии из бюджета Псковской о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бласт</w:t>
            </w:r>
            <w:r>
              <w:rPr>
                <w:w w:val="100"/>
                <w:sz w:val="24"/>
                <w:szCs w:val="24"/>
                <w:lang w:eastAsia="ru-RU"/>
              </w:rPr>
              <w:t>и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4 800,0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4 800,0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4 800,0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14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 </w:t>
            </w: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288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894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  <w:r>
              <w:rPr>
                <w:w w:val="100"/>
                <w:sz w:val="24"/>
                <w:szCs w:val="24"/>
                <w:lang w:eastAsia="ru-RU"/>
              </w:rPr>
              <w:t>4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Проведение конкурса «Лучший субъект малого (среднего) предпринимательства города Пскова»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-201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Бюджет города Пскова</w:t>
            </w:r>
          </w:p>
        </w:tc>
        <w:tc>
          <w:tcPr>
            <w:tcW w:w="918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0B0CEB">
              <w:rPr>
                <w:w w:val="1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0B0CEB">
              <w:rPr>
                <w:w w:val="1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0B0CEB">
              <w:rPr>
                <w:w w:val="100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121" w:type="dxa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4 050,0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Администрации города Пскова, информационно-аналитический комитет Администрации города Пскова организационный отдел Администрации города Пскова</w:t>
            </w:r>
          </w:p>
        </w:tc>
      </w:tr>
      <w:tr w:rsidR="00C25C5F" w:rsidRPr="000B46C6" w:rsidTr="00C92D63">
        <w:trPr>
          <w:cantSplit/>
          <w:trHeight w:val="263"/>
        </w:trPr>
        <w:tc>
          <w:tcPr>
            <w:tcW w:w="14793" w:type="dxa"/>
            <w:gridSpan w:val="11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5</w:t>
            </w:r>
            <w:r w:rsidRPr="000B0CEB">
              <w:rPr>
                <w:w w:val="100"/>
                <w:sz w:val="24"/>
                <w:szCs w:val="24"/>
                <w:lang w:eastAsia="ru-RU"/>
              </w:rPr>
              <w:t>. Поддержка и развитие молодежного предпринимательства</w:t>
            </w:r>
          </w:p>
        </w:tc>
      </w:tr>
      <w:tr w:rsidR="00C25C5F" w:rsidRPr="000B46C6" w:rsidTr="00C92D63">
        <w:trPr>
          <w:cantSplit/>
          <w:trHeight w:val="1035"/>
        </w:trPr>
        <w:tc>
          <w:tcPr>
            <w:tcW w:w="536" w:type="dxa"/>
            <w:tcBorders>
              <w:bottom w:val="single" w:sz="4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5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.1.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ind w:left="-70" w:right="-70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Проведение вводных уроков по основам </w:t>
            </w:r>
            <w:r>
              <w:rPr>
                <w:w w:val="100"/>
                <w:sz w:val="24"/>
                <w:szCs w:val="24"/>
                <w:lang w:eastAsia="ru-RU"/>
              </w:rPr>
              <w:t>предпринимательства в выпускных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классах общеобразовательных школ</w:t>
            </w:r>
          </w:p>
        </w:tc>
        <w:tc>
          <w:tcPr>
            <w:tcW w:w="1430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- 201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8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gridSpan w:val="2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Управление образования  Администрации города Пскова</w:t>
            </w:r>
          </w:p>
        </w:tc>
      </w:tr>
      <w:tr w:rsidR="00C25C5F" w:rsidRPr="000B46C6" w:rsidTr="00C92D63">
        <w:trPr>
          <w:cantSplit/>
          <w:trHeight w:val="1350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ind w:left="-70" w:right="-98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5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.1.1. 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  <w:p w:rsidR="00C25C5F" w:rsidRPr="00C90505" w:rsidRDefault="00C25C5F" w:rsidP="0010258E">
            <w:pPr>
              <w:spacing w:after="0" w:line="240" w:lineRule="auto"/>
              <w:ind w:left="-70" w:right="-70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Реализация элективных курсов по основам предпринимательской деятельности (в течение учебного года в рамках предпрофильной подготовки учащихся)</w:t>
            </w:r>
          </w:p>
        </w:tc>
        <w:tc>
          <w:tcPr>
            <w:tcW w:w="1430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630"/>
        </w:trPr>
        <w:tc>
          <w:tcPr>
            <w:tcW w:w="536" w:type="dxa"/>
            <w:tcBorders>
              <w:top w:val="single" w:sz="4" w:space="0" w:color="auto"/>
            </w:tcBorders>
          </w:tcPr>
          <w:p w:rsidR="00C25C5F" w:rsidRPr="00C90505" w:rsidRDefault="00C25C5F" w:rsidP="0010258E">
            <w:pPr>
              <w:spacing w:after="0" w:line="240" w:lineRule="auto"/>
              <w:ind w:left="-70" w:right="-98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5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C25C5F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Участие во Всемирной неделе предпринимательства</w:t>
            </w:r>
          </w:p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413"/>
        </w:trPr>
        <w:tc>
          <w:tcPr>
            <w:tcW w:w="14793" w:type="dxa"/>
            <w:gridSpan w:val="11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6</w:t>
            </w:r>
            <w:r w:rsidRPr="000B0CEB">
              <w:rPr>
                <w:w w:val="100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w w:val="100"/>
                <w:sz w:val="24"/>
                <w:szCs w:val="24"/>
                <w:lang w:eastAsia="ru-RU"/>
              </w:rPr>
              <w:t xml:space="preserve">предприятий </w:t>
            </w:r>
            <w:r w:rsidRPr="000B0CEB">
              <w:rPr>
                <w:w w:val="100"/>
                <w:sz w:val="24"/>
                <w:szCs w:val="24"/>
                <w:lang w:eastAsia="ru-RU"/>
              </w:rPr>
              <w:t>рыбохозяйственного комплекса</w:t>
            </w:r>
          </w:p>
        </w:tc>
      </w:tr>
      <w:tr w:rsidR="00C25C5F" w:rsidRPr="000B46C6" w:rsidTr="00C92D63">
        <w:trPr>
          <w:cantSplit/>
          <w:trHeight w:val="413"/>
        </w:trPr>
        <w:tc>
          <w:tcPr>
            <w:tcW w:w="536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6.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Субсидирование предприятий рыбохозяйственного комплекса</w:t>
            </w:r>
          </w:p>
        </w:tc>
        <w:tc>
          <w:tcPr>
            <w:tcW w:w="1430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201</w:t>
            </w:r>
            <w:r>
              <w:rPr>
                <w:w w:val="100"/>
                <w:sz w:val="24"/>
                <w:szCs w:val="24"/>
                <w:lang w:eastAsia="ru-RU"/>
              </w:rPr>
              <w:t>3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-201</w:t>
            </w:r>
            <w:r>
              <w:rPr>
                <w:w w:val="1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Бюджет города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Пскова</w:t>
            </w:r>
          </w:p>
        </w:tc>
        <w:tc>
          <w:tcPr>
            <w:tcW w:w="918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1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8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</w:tr>
      <w:tr w:rsidR="00C25C5F" w:rsidRPr="000B46C6" w:rsidTr="00C92D63">
        <w:trPr>
          <w:cantSplit/>
          <w:trHeight w:val="412"/>
        </w:trPr>
        <w:tc>
          <w:tcPr>
            <w:tcW w:w="536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</w:tcPr>
          <w:p w:rsidR="00C25C5F" w:rsidRPr="00C90505" w:rsidRDefault="00C25C5F" w:rsidP="0010258E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Субсидии из бюджета Псковской о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бласт</w:t>
            </w:r>
            <w:r>
              <w:rPr>
                <w:w w:val="100"/>
                <w:sz w:val="24"/>
                <w:szCs w:val="24"/>
                <w:lang w:eastAsia="ru-RU"/>
              </w:rPr>
              <w:t>и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918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21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288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480"/>
        </w:trPr>
        <w:tc>
          <w:tcPr>
            <w:tcW w:w="536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30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 xml:space="preserve">Бюджет города 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Пскова</w:t>
            </w:r>
          </w:p>
        </w:tc>
        <w:tc>
          <w:tcPr>
            <w:tcW w:w="918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6 710,0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4 710,0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5 710,0</w:t>
            </w:r>
          </w:p>
        </w:tc>
        <w:tc>
          <w:tcPr>
            <w:tcW w:w="1121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17 130,0</w:t>
            </w:r>
          </w:p>
        </w:tc>
        <w:tc>
          <w:tcPr>
            <w:tcW w:w="2889" w:type="dxa"/>
            <w:vMerge w:val="restart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480"/>
        </w:trPr>
        <w:tc>
          <w:tcPr>
            <w:tcW w:w="536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Субсидии из бюджета Псковской о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>бласт</w:t>
            </w:r>
            <w:r>
              <w:rPr>
                <w:w w:val="100"/>
                <w:sz w:val="24"/>
                <w:szCs w:val="24"/>
                <w:lang w:eastAsia="ru-RU"/>
              </w:rPr>
              <w:t>и</w:t>
            </w:r>
            <w:r w:rsidRPr="00C90505">
              <w:rPr>
                <w:w w:val="1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918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9 800,0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9 800,0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9 800,0</w:t>
            </w:r>
          </w:p>
        </w:tc>
        <w:tc>
          <w:tcPr>
            <w:tcW w:w="1121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29 400,0</w:t>
            </w:r>
          </w:p>
        </w:tc>
        <w:tc>
          <w:tcPr>
            <w:tcW w:w="2889" w:type="dxa"/>
            <w:vMerge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  <w:tr w:rsidR="00C25C5F" w:rsidRPr="000B46C6" w:rsidTr="00C92D63">
        <w:trPr>
          <w:cantSplit/>
          <w:trHeight w:val="240"/>
        </w:trPr>
        <w:tc>
          <w:tcPr>
            <w:tcW w:w="536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  <w:r w:rsidRPr="00C90505">
              <w:rPr>
                <w:w w:val="1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30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C25C5F" w:rsidRPr="00C90505" w:rsidRDefault="00C25C5F" w:rsidP="003019F1">
            <w:pPr>
              <w:spacing w:after="0" w:line="240" w:lineRule="auto"/>
              <w:ind w:right="-132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16510,0</w:t>
            </w:r>
          </w:p>
        </w:tc>
        <w:tc>
          <w:tcPr>
            <w:tcW w:w="925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14510,0</w:t>
            </w:r>
          </w:p>
        </w:tc>
        <w:tc>
          <w:tcPr>
            <w:tcW w:w="993" w:type="dxa"/>
            <w:gridSpan w:val="2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15510,0</w:t>
            </w:r>
          </w:p>
        </w:tc>
        <w:tc>
          <w:tcPr>
            <w:tcW w:w="1121" w:type="dxa"/>
          </w:tcPr>
          <w:p w:rsidR="00C25C5F" w:rsidRPr="00C90505" w:rsidRDefault="00C25C5F" w:rsidP="003019F1">
            <w:pPr>
              <w:spacing w:after="0" w:line="240" w:lineRule="auto"/>
              <w:jc w:val="center"/>
              <w:rPr>
                <w:b/>
                <w:w w:val="100"/>
                <w:sz w:val="24"/>
                <w:szCs w:val="24"/>
                <w:lang w:eastAsia="ru-RU"/>
              </w:rPr>
            </w:pPr>
            <w:r>
              <w:rPr>
                <w:w w:val="100"/>
                <w:sz w:val="24"/>
                <w:szCs w:val="24"/>
                <w:lang w:eastAsia="ru-RU"/>
              </w:rPr>
              <w:t>46 530,0</w:t>
            </w:r>
          </w:p>
        </w:tc>
        <w:tc>
          <w:tcPr>
            <w:tcW w:w="2889" w:type="dxa"/>
          </w:tcPr>
          <w:p w:rsidR="00C25C5F" w:rsidRPr="00C90505" w:rsidRDefault="00C25C5F" w:rsidP="0010258E">
            <w:pPr>
              <w:spacing w:after="0" w:line="240" w:lineRule="auto"/>
              <w:rPr>
                <w:b/>
                <w:w w:val="100"/>
                <w:sz w:val="24"/>
                <w:szCs w:val="24"/>
                <w:lang w:eastAsia="ru-RU"/>
              </w:rPr>
            </w:pPr>
          </w:p>
        </w:tc>
      </w:tr>
    </w:tbl>
    <w:p w:rsidR="00C25C5F" w:rsidRPr="00C90505" w:rsidRDefault="00C25C5F" w:rsidP="006D6892">
      <w:pPr>
        <w:spacing w:after="0" w:line="240" w:lineRule="auto"/>
        <w:rPr>
          <w:b/>
          <w:w w:val="100"/>
          <w:sz w:val="24"/>
          <w:szCs w:val="24"/>
          <w:lang w:eastAsia="ru-RU"/>
        </w:rPr>
      </w:pPr>
    </w:p>
    <w:p w:rsidR="00C25C5F" w:rsidRPr="00C90505" w:rsidRDefault="00C25C5F" w:rsidP="006D6892">
      <w:pPr>
        <w:spacing w:after="0" w:line="240" w:lineRule="auto"/>
        <w:rPr>
          <w:b/>
          <w:w w:val="100"/>
          <w:sz w:val="24"/>
          <w:szCs w:val="24"/>
          <w:lang w:eastAsia="ru-RU"/>
        </w:rPr>
      </w:pPr>
    </w:p>
    <w:p w:rsidR="00C25C5F" w:rsidRPr="00C90505" w:rsidRDefault="00C25C5F" w:rsidP="006D6892">
      <w:pPr>
        <w:spacing w:after="0" w:line="240" w:lineRule="auto"/>
        <w:rPr>
          <w:b/>
          <w:w w:val="100"/>
          <w:sz w:val="24"/>
          <w:szCs w:val="24"/>
          <w:lang w:eastAsia="ru-RU"/>
        </w:rPr>
      </w:pPr>
    </w:p>
    <w:p w:rsidR="00C25C5F" w:rsidRPr="00C90505" w:rsidRDefault="00C25C5F" w:rsidP="0099391B">
      <w:pPr>
        <w:spacing w:after="0" w:line="240" w:lineRule="auto"/>
        <w:jc w:val="center"/>
        <w:rPr>
          <w:b/>
          <w:w w:val="100"/>
          <w:lang w:eastAsia="ru-RU"/>
        </w:rPr>
      </w:pPr>
      <w:r w:rsidRPr="00C90505">
        <w:rPr>
          <w:w w:val="100"/>
          <w:lang w:eastAsia="ru-RU"/>
        </w:rPr>
        <w:t>Глав</w:t>
      </w:r>
      <w:r>
        <w:rPr>
          <w:w w:val="100"/>
          <w:lang w:eastAsia="ru-RU"/>
        </w:rPr>
        <w:t>а</w:t>
      </w:r>
      <w:r w:rsidRPr="00C90505">
        <w:rPr>
          <w:w w:val="100"/>
          <w:lang w:eastAsia="ru-RU"/>
        </w:rPr>
        <w:t xml:space="preserve"> Администрации города Пскова </w:t>
      </w:r>
      <w:r w:rsidRPr="00C90505">
        <w:rPr>
          <w:w w:val="100"/>
          <w:lang w:eastAsia="ru-RU"/>
        </w:rPr>
        <w:tab/>
      </w:r>
      <w:r w:rsidRPr="00C90505">
        <w:rPr>
          <w:w w:val="100"/>
          <w:lang w:eastAsia="ru-RU"/>
        </w:rPr>
        <w:tab/>
      </w:r>
      <w:r w:rsidRPr="00C90505">
        <w:rPr>
          <w:w w:val="100"/>
          <w:lang w:eastAsia="ru-RU"/>
        </w:rPr>
        <w:tab/>
      </w:r>
      <w:r>
        <w:rPr>
          <w:w w:val="100"/>
          <w:lang w:eastAsia="ru-RU"/>
        </w:rPr>
        <w:tab/>
        <w:t xml:space="preserve">    </w:t>
      </w:r>
      <w:r w:rsidRPr="00C90505">
        <w:rPr>
          <w:w w:val="100"/>
          <w:lang w:eastAsia="ru-RU"/>
        </w:rPr>
        <w:tab/>
      </w:r>
      <w:r w:rsidRPr="00C90505">
        <w:rPr>
          <w:w w:val="100"/>
          <w:lang w:eastAsia="ru-RU"/>
        </w:rPr>
        <w:tab/>
      </w:r>
      <w:r w:rsidRPr="00C90505">
        <w:rPr>
          <w:w w:val="100"/>
          <w:lang w:eastAsia="ru-RU"/>
        </w:rPr>
        <w:tab/>
      </w:r>
      <w:r>
        <w:rPr>
          <w:w w:val="100"/>
          <w:lang w:eastAsia="ru-RU"/>
        </w:rPr>
        <w:tab/>
      </w:r>
      <w:r>
        <w:rPr>
          <w:w w:val="100"/>
          <w:lang w:eastAsia="ru-RU"/>
        </w:rPr>
        <w:tab/>
        <w:t xml:space="preserve">        </w:t>
      </w:r>
      <w:r w:rsidRPr="00C90505">
        <w:rPr>
          <w:w w:val="100"/>
          <w:lang w:eastAsia="ru-RU"/>
        </w:rPr>
        <w:tab/>
      </w:r>
      <w:r w:rsidRPr="00C90505">
        <w:rPr>
          <w:w w:val="100"/>
          <w:lang w:eastAsia="ru-RU"/>
        </w:rPr>
        <w:tab/>
      </w:r>
      <w:r>
        <w:rPr>
          <w:w w:val="100"/>
          <w:lang w:eastAsia="ru-RU"/>
        </w:rPr>
        <w:t>И.С.Чередниченко</w:t>
      </w:r>
    </w:p>
    <w:p w:rsidR="00C25C5F" w:rsidRPr="00C90505" w:rsidRDefault="00C25C5F" w:rsidP="006D6892">
      <w:pPr>
        <w:spacing w:after="0" w:line="240" w:lineRule="auto"/>
        <w:jc w:val="both"/>
        <w:rPr>
          <w:b/>
          <w:w w:val="100"/>
          <w:sz w:val="24"/>
          <w:szCs w:val="24"/>
          <w:lang w:eastAsia="ru-RU"/>
        </w:rPr>
      </w:pPr>
    </w:p>
    <w:p w:rsidR="00C25C5F" w:rsidRPr="00C90505" w:rsidRDefault="00C25C5F" w:rsidP="006D6892">
      <w:pPr>
        <w:spacing w:after="0" w:line="240" w:lineRule="auto"/>
        <w:jc w:val="both"/>
        <w:rPr>
          <w:b/>
          <w:w w:val="100"/>
          <w:sz w:val="24"/>
          <w:szCs w:val="24"/>
          <w:lang w:eastAsia="ru-RU"/>
        </w:rPr>
      </w:pPr>
    </w:p>
    <w:p w:rsidR="00C25C5F" w:rsidRPr="00C90505" w:rsidRDefault="00C25C5F" w:rsidP="006D6892">
      <w:pPr>
        <w:spacing w:after="0" w:line="240" w:lineRule="auto"/>
        <w:jc w:val="both"/>
        <w:rPr>
          <w:b/>
          <w:w w:val="100"/>
          <w:sz w:val="24"/>
          <w:szCs w:val="24"/>
          <w:lang w:eastAsia="ru-RU"/>
        </w:rPr>
      </w:pPr>
    </w:p>
    <w:p w:rsidR="00C25C5F" w:rsidRDefault="00C25C5F"/>
    <w:sectPr w:rsidR="00C25C5F" w:rsidSect="003F1D2D">
      <w:pgSz w:w="16838" w:h="11906" w:orient="landscape"/>
      <w:pgMar w:top="1276" w:right="678" w:bottom="851" w:left="1134" w:header="708" w:footer="708" w:gutter="0"/>
      <w:cols w:space="708"/>
      <w:docGrid w:linePitch="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03065"/>
    <w:multiLevelType w:val="hybridMultilevel"/>
    <w:tmpl w:val="D7906E26"/>
    <w:lvl w:ilvl="0" w:tplc="1F7E6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622B39"/>
    <w:multiLevelType w:val="hybridMultilevel"/>
    <w:tmpl w:val="6A1C3580"/>
    <w:lvl w:ilvl="0" w:tplc="44BA2204">
      <w:start w:val="3"/>
      <w:numFmt w:val="bullet"/>
      <w:lvlText w:val="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8384F7E"/>
    <w:multiLevelType w:val="hybridMultilevel"/>
    <w:tmpl w:val="875E815A"/>
    <w:lvl w:ilvl="0" w:tplc="49A0EF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A3112E"/>
    <w:multiLevelType w:val="hybridMultilevel"/>
    <w:tmpl w:val="EFA89E4C"/>
    <w:lvl w:ilvl="0" w:tplc="5A4A293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53A5705"/>
    <w:multiLevelType w:val="hybridMultilevel"/>
    <w:tmpl w:val="4D1C9210"/>
    <w:lvl w:ilvl="0" w:tplc="F7A655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92"/>
    <w:rsid w:val="00000CD2"/>
    <w:rsid w:val="00000E90"/>
    <w:rsid w:val="00001CDC"/>
    <w:rsid w:val="00007ECC"/>
    <w:rsid w:val="000263CA"/>
    <w:rsid w:val="000321CF"/>
    <w:rsid w:val="0003262F"/>
    <w:rsid w:val="00034BDE"/>
    <w:rsid w:val="0004585E"/>
    <w:rsid w:val="00046E52"/>
    <w:rsid w:val="00051841"/>
    <w:rsid w:val="00057B86"/>
    <w:rsid w:val="00060114"/>
    <w:rsid w:val="00060F3A"/>
    <w:rsid w:val="00065E57"/>
    <w:rsid w:val="00066142"/>
    <w:rsid w:val="00076E74"/>
    <w:rsid w:val="0008052D"/>
    <w:rsid w:val="00081868"/>
    <w:rsid w:val="00082D70"/>
    <w:rsid w:val="00083E67"/>
    <w:rsid w:val="00087507"/>
    <w:rsid w:val="000914C9"/>
    <w:rsid w:val="000933CF"/>
    <w:rsid w:val="00096EAA"/>
    <w:rsid w:val="00097C55"/>
    <w:rsid w:val="000A450B"/>
    <w:rsid w:val="000A4E37"/>
    <w:rsid w:val="000B0CEB"/>
    <w:rsid w:val="000B46C6"/>
    <w:rsid w:val="000B598A"/>
    <w:rsid w:val="000B71E4"/>
    <w:rsid w:val="000C4F75"/>
    <w:rsid w:val="000C5791"/>
    <w:rsid w:val="000C650E"/>
    <w:rsid w:val="000D23EB"/>
    <w:rsid w:val="000D2EC4"/>
    <w:rsid w:val="000E037C"/>
    <w:rsid w:val="000E0C71"/>
    <w:rsid w:val="000E2A27"/>
    <w:rsid w:val="000F0D39"/>
    <w:rsid w:val="000F187F"/>
    <w:rsid w:val="000F1BEF"/>
    <w:rsid w:val="000F2F54"/>
    <w:rsid w:val="000F7D46"/>
    <w:rsid w:val="0010258E"/>
    <w:rsid w:val="00103159"/>
    <w:rsid w:val="0010487B"/>
    <w:rsid w:val="00105030"/>
    <w:rsid w:val="00106349"/>
    <w:rsid w:val="00110961"/>
    <w:rsid w:val="00110A1A"/>
    <w:rsid w:val="00117C80"/>
    <w:rsid w:val="001219EF"/>
    <w:rsid w:val="00125719"/>
    <w:rsid w:val="001311CD"/>
    <w:rsid w:val="001314E5"/>
    <w:rsid w:val="00132F52"/>
    <w:rsid w:val="001332B2"/>
    <w:rsid w:val="00133576"/>
    <w:rsid w:val="0013782B"/>
    <w:rsid w:val="00140B09"/>
    <w:rsid w:val="00145214"/>
    <w:rsid w:val="00146CD1"/>
    <w:rsid w:val="00155156"/>
    <w:rsid w:val="00155A7A"/>
    <w:rsid w:val="00156040"/>
    <w:rsid w:val="00164D4A"/>
    <w:rsid w:val="00170E3D"/>
    <w:rsid w:val="00173A67"/>
    <w:rsid w:val="00175066"/>
    <w:rsid w:val="001755BD"/>
    <w:rsid w:val="001800B1"/>
    <w:rsid w:val="001824C8"/>
    <w:rsid w:val="00182A76"/>
    <w:rsid w:val="00183277"/>
    <w:rsid w:val="00184A52"/>
    <w:rsid w:val="001853D6"/>
    <w:rsid w:val="001859E3"/>
    <w:rsid w:val="00187275"/>
    <w:rsid w:val="00190BEE"/>
    <w:rsid w:val="00197907"/>
    <w:rsid w:val="001B0DF2"/>
    <w:rsid w:val="001B29B5"/>
    <w:rsid w:val="001B4314"/>
    <w:rsid w:val="001B6BFE"/>
    <w:rsid w:val="001B7394"/>
    <w:rsid w:val="001B75C1"/>
    <w:rsid w:val="001C016C"/>
    <w:rsid w:val="001C3F2B"/>
    <w:rsid w:val="001C511B"/>
    <w:rsid w:val="001C5E02"/>
    <w:rsid w:val="001C675A"/>
    <w:rsid w:val="001C7F48"/>
    <w:rsid w:val="001D08A0"/>
    <w:rsid w:val="001D2B82"/>
    <w:rsid w:val="001D305F"/>
    <w:rsid w:val="001D5030"/>
    <w:rsid w:val="001E2E34"/>
    <w:rsid w:val="001E4271"/>
    <w:rsid w:val="001F64AD"/>
    <w:rsid w:val="001F794F"/>
    <w:rsid w:val="002059EC"/>
    <w:rsid w:val="0020791B"/>
    <w:rsid w:val="0021169A"/>
    <w:rsid w:val="00214F06"/>
    <w:rsid w:val="0022302A"/>
    <w:rsid w:val="002230D6"/>
    <w:rsid w:val="002246CF"/>
    <w:rsid w:val="00226489"/>
    <w:rsid w:val="0022704D"/>
    <w:rsid w:val="00230CE2"/>
    <w:rsid w:val="00231628"/>
    <w:rsid w:val="00233B56"/>
    <w:rsid w:val="00237F08"/>
    <w:rsid w:val="00245127"/>
    <w:rsid w:val="002452B3"/>
    <w:rsid w:val="002462C5"/>
    <w:rsid w:val="002523D2"/>
    <w:rsid w:val="0025586E"/>
    <w:rsid w:val="00266602"/>
    <w:rsid w:val="00273F40"/>
    <w:rsid w:val="00280833"/>
    <w:rsid w:val="00281075"/>
    <w:rsid w:val="00284765"/>
    <w:rsid w:val="00286B4A"/>
    <w:rsid w:val="00286E67"/>
    <w:rsid w:val="00287710"/>
    <w:rsid w:val="00291520"/>
    <w:rsid w:val="0029625E"/>
    <w:rsid w:val="002B1CAE"/>
    <w:rsid w:val="002B2FC1"/>
    <w:rsid w:val="002B546B"/>
    <w:rsid w:val="002B5B38"/>
    <w:rsid w:val="002C1EE4"/>
    <w:rsid w:val="002C50FE"/>
    <w:rsid w:val="002D25BA"/>
    <w:rsid w:val="002D2AA7"/>
    <w:rsid w:val="002D3C8E"/>
    <w:rsid w:val="002E0837"/>
    <w:rsid w:val="002F110E"/>
    <w:rsid w:val="002F384F"/>
    <w:rsid w:val="002F6304"/>
    <w:rsid w:val="003019F1"/>
    <w:rsid w:val="00305015"/>
    <w:rsid w:val="00305D6A"/>
    <w:rsid w:val="00305EB9"/>
    <w:rsid w:val="0030614B"/>
    <w:rsid w:val="003074A0"/>
    <w:rsid w:val="00311102"/>
    <w:rsid w:val="00314DB1"/>
    <w:rsid w:val="00320156"/>
    <w:rsid w:val="003215E3"/>
    <w:rsid w:val="00325430"/>
    <w:rsid w:val="00331AE3"/>
    <w:rsid w:val="00335E47"/>
    <w:rsid w:val="00337851"/>
    <w:rsid w:val="00342FCD"/>
    <w:rsid w:val="003445BE"/>
    <w:rsid w:val="00351A7D"/>
    <w:rsid w:val="003520DF"/>
    <w:rsid w:val="00353858"/>
    <w:rsid w:val="00354A37"/>
    <w:rsid w:val="00355314"/>
    <w:rsid w:val="00360841"/>
    <w:rsid w:val="00370812"/>
    <w:rsid w:val="0037471D"/>
    <w:rsid w:val="00382A3E"/>
    <w:rsid w:val="0038418E"/>
    <w:rsid w:val="0039528A"/>
    <w:rsid w:val="00396DB7"/>
    <w:rsid w:val="00397F71"/>
    <w:rsid w:val="003A03BA"/>
    <w:rsid w:val="003A3312"/>
    <w:rsid w:val="003A5ABF"/>
    <w:rsid w:val="003A5E29"/>
    <w:rsid w:val="003A5E85"/>
    <w:rsid w:val="003B07E6"/>
    <w:rsid w:val="003B135D"/>
    <w:rsid w:val="003B267A"/>
    <w:rsid w:val="003B3CFC"/>
    <w:rsid w:val="003B5FAA"/>
    <w:rsid w:val="003C0B08"/>
    <w:rsid w:val="003C1D96"/>
    <w:rsid w:val="003C43ED"/>
    <w:rsid w:val="003C557C"/>
    <w:rsid w:val="003C5F87"/>
    <w:rsid w:val="003D2CCE"/>
    <w:rsid w:val="003E272A"/>
    <w:rsid w:val="003E523C"/>
    <w:rsid w:val="003E78E6"/>
    <w:rsid w:val="003F0A00"/>
    <w:rsid w:val="003F1102"/>
    <w:rsid w:val="003F1D2D"/>
    <w:rsid w:val="003F7BEB"/>
    <w:rsid w:val="004038D2"/>
    <w:rsid w:val="004059D8"/>
    <w:rsid w:val="0040757F"/>
    <w:rsid w:val="0040798C"/>
    <w:rsid w:val="00417DBE"/>
    <w:rsid w:val="004202A6"/>
    <w:rsid w:val="00424DE8"/>
    <w:rsid w:val="004325AF"/>
    <w:rsid w:val="00432663"/>
    <w:rsid w:val="00434D41"/>
    <w:rsid w:val="004355BA"/>
    <w:rsid w:val="00436A5C"/>
    <w:rsid w:val="004374AE"/>
    <w:rsid w:val="004474CA"/>
    <w:rsid w:val="004505A1"/>
    <w:rsid w:val="004539F2"/>
    <w:rsid w:val="00454F6D"/>
    <w:rsid w:val="00461A5F"/>
    <w:rsid w:val="00461F0D"/>
    <w:rsid w:val="00462946"/>
    <w:rsid w:val="004651BB"/>
    <w:rsid w:val="00466D03"/>
    <w:rsid w:val="004704BF"/>
    <w:rsid w:val="00471786"/>
    <w:rsid w:val="00481870"/>
    <w:rsid w:val="00481B9D"/>
    <w:rsid w:val="004846A2"/>
    <w:rsid w:val="0049491F"/>
    <w:rsid w:val="0049496D"/>
    <w:rsid w:val="004A0825"/>
    <w:rsid w:val="004A27E9"/>
    <w:rsid w:val="004A7910"/>
    <w:rsid w:val="004A7C05"/>
    <w:rsid w:val="004B1457"/>
    <w:rsid w:val="004B16A3"/>
    <w:rsid w:val="004B3991"/>
    <w:rsid w:val="004B77D9"/>
    <w:rsid w:val="004B7BE6"/>
    <w:rsid w:val="004C505C"/>
    <w:rsid w:val="004C6BE7"/>
    <w:rsid w:val="004C75A6"/>
    <w:rsid w:val="004D43A8"/>
    <w:rsid w:val="004E074E"/>
    <w:rsid w:val="004E083A"/>
    <w:rsid w:val="004E1664"/>
    <w:rsid w:val="004E1B4B"/>
    <w:rsid w:val="004E38F4"/>
    <w:rsid w:val="004E487C"/>
    <w:rsid w:val="004E7D65"/>
    <w:rsid w:val="004F0734"/>
    <w:rsid w:val="004F222A"/>
    <w:rsid w:val="004F2648"/>
    <w:rsid w:val="004F6AD5"/>
    <w:rsid w:val="00501455"/>
    <w:rsid w:val="00502DB4"/>
    <w:rsid w:val="00502FBF"/>
    <w:rsid w:val="00511564"/>
    <w:rsid w:val="005123F4"/>
    <w:rsid w:val="00512872"/>
    <w:rsid w:val="00513666"/>
    <w:rsid w:val="00513720"/>
    <w:rsid w:val="00513911"/>
    <w:rsid w:val="00520739"/>
    <w:rsid w:val="005221C7"/>
    <w:rsid w:val="005238B4"/>
    <w:rsid w:val="005257D4"/>
    <w:rsid w:val="005350DA"/>
    <w:rsid w:val="00536E40"/>
    <w:rsid w:val="00547DA1"/>
    <w:rsid w:val="00547E21"/>
    <w:rsid w:val="0056117D"/>
    <w:rsid w:val="00565AAC"/>
    <w:rsid w:val="0056630E"/>
    <w:rsid w:val="0056778A"/>
    <w:rsid w:val="00575111"/>
    <w:rsid w:val="005800EF"/>
    <w:rsid w:val="005811B4"/>
    <w:rsid w:val="0058625A"/>
    <w:rsid w:val="005866EC"/>
    <w:rsid w:val="00587AF6"/>
    <w:rsid w:val="005A447D"/>
    <w:rsid w:val="005A531F"/>
    <w:rsid w:val="005A66A0"/>
    <w:rsid w:val="005A68AB"/>
    <w:rsid w:val="005B0DEC"/>
    <w:rsid w:val="005B1423"/>
    <w:rsid w:val="005B1D47"/>
    <w:rsid w:val="005C75B0"/>
    <w:rsid w:val="005D1277"/>
    <w:rsid w:val="005D12C5"/>
    <w:rsid w:val="005D1DE2"/>
    <w:rsid w:val="005D3E6B"/>
    <w:rsid w:val="005D50B5"/>
    <w:rsid w:val="005D57F6"/>
    <w:rsid w:val="005D7493"/>
    <w:rsid w:val="005E064F"/>
    <w:rsid w:val="005E0C75"/>
    <w:rsid w:val="005E12A3"/>
    <w:rsid w:val="005F3BC3"/>
    <w:rsid w:val="005F4EC1"/>
    <w:rsid w:val="005F5F8D"/>
    <w:rsid w:val="00600A6B"/>
    <w:rsid w:val="006057F3"/>
    <w:rsid w:val="00606B32"/>
    <w:rsid w:val="00610C2C"/>
    <w:rsid w:val="00614B47"/>
    <w:rsid w:val="00614C31"/>
    <w:rsid w:val="006178B0"/>
    <w:rsid w:val="0062137F"/>
    <w:rsid w:val="00621961"/>
    <w:rsid w:val="0062426A"/>
    <w:rsid w:val="00627006"/>
    <w:rsid w:val="00627ACA"/>
    <w:rsid w:val="00630AB4"/>
    <w:rsid w:val="00633880"/>
    <w:rsid w:val="0064143D"/>
    <w:rsid w:val="0064377A"/>
    <w:rsid w:val="00657E02"/>
    <w:rsid w:val="00660E06"/>
    <w:rsid w:val="006618BF"/>
    <w:rsid w:val="00665995"/>
    <w:rsid w:val="00666D9C"/>
    <w:rsid w:val="00671DCA"/>
    <w:rsid w:val="00673335"/>
    <w:rsid w:val="00674FE5"/>
    <w:rsid w:val="006762E2"/>
    <w:rsid w:val="0067683B"/>
    <w:rsid w:val="00680666"/>
    <w:rsid w:val="00680D20"/>
    <w:rsid w:val="0068169B"/>
    <w:rsid w:val="0068686C"/>
    <w:rsid w:val="0069365F"/>
    <w:rsid w:val="00694C3C"/>
    <w:rsid w:val="006969D6"/>
    <w:rsid w:val="006A0006"/>
    <w:rsid w:val="006A091E"/>
    <w:rsid w:val="006A39A3"/>
    <w:rsid w:val="006B0834"/>
    <w:rsid w:val="006B1040"/>
    <w:rsid w:val="006B158A"/>
    <w:rsid w:val="006B3191"/>
    <w:rsid w:val="006B3230"/>
    <w:rsid w:val="006B3962"/>
    <w:rsid w:val="006B5C4C"/>
    <w:rsid w:val="006C2A0B"/>
    <w:rsid w:val="006C4B18"/>
    <w:rsid w:val="006C7251"/>
    <w:rsid w:val="006D0F49"/>
    <w:rsid w:val="006D6892"/>
    <w:rsid w:val="006E0341"/>
    <w:rsid w:val="006E4822"/>
    <w:rsid w:val="006E4CFC"/>
    <w:rsid w:val="006E5F47"/>
    <w:rsid w:val="006F0903"/>
    <w:rsid w:val="006F252A"/>
    <w:rsid w:val="006F7FD3"/>
    <w:rsid w:val="007004F0"/>
    <w:rsid w:val="00711A2E"/>
    <w:rsid w:val="00712493"/>
    <w:rsid w:val="007147C3"/>
    <w:rsid w:val="00716E2B"/>
    <w:rsid w:val="007175BE"/>
    <w:rsid w:val="00721827"/>
    <w:rsid w:val="007239CD"/>
    <w:rsid w:val="00723EC4"/>
    <w:rsid w:val="00734597"/>
    <w:rsid w:val="00740713"/>
    <w:rsid w:val="00741897"/>
    <w:rsid w:val="00741DAD"/>
    <w:rsid w:val="00746D9A"/>
    <w:rsid w:val="00753B99"/>
    <w:rsid w:val="007540FE"/>
    <w:rsid w:val="00755417"/>
    <w:rsid w:val="00760DB3"/>
    <w:rsid w:val="0076297B"/>
    <w:rsid w:val="007640C4"/>
    <w:rsid w:val="00771979"/>
    <w:rsid w:val="00772EE1"/>
    <w:rsid w:val="00776453"/>
    <w:rsid w:val="007809F4"/>
    <w:rsid w:val="007819EC"/>
    <w:rsid w:val="00781B32"/>
    <w:rsid w:val="007839FF"/>
    <w:rsid w:val="00785524"/>
    <w:rsid w:val="00786312"/>
    <w:rsid w:val="007904A8"/>
    <w:rsid w:val="00794441"/>
    <w:rsid w:val="00795AD2"/>
    <w:rsid w:val="0079616E"/>
    <w:rsid w:val="007975C8"/>
    <w:rsid w:val="00797EFF"/>
    <w:rsid w:val="007A45AC"/>
    <w:rsid w:val="007A48C8"/>
    <w:rsid w:val="007A7EF0"/>
    <w:rsid w:val="007B3C63"/>
    <w:rsid w:val="007B4116"/>
    <w:rsid w:val="007B5985"/>
    <w:rsid w:val="007C0045"/>
    <w:rsid w:val="007C36E7"/>
    <w:rsid w:val="007C5555"/>
    <w:rsid w:val="007D09F9"/>
    <w:rsid w:val="007D5E30"/>
    <w:rsid w:val="007D6C35"/>
    <w:rsid w:val="007E0CBD"/>
    <w:rsid w:val="007E565E"/>
    <w:rsid w:val="007E741A"/>
    <w:rsid w:val="007F0349"/>
    <w:rsid w:val="007F58D2"/>
    <w:rsid w:val="0080029D"/>
    <w:rsid w:val="00801FDC"/>
    <w:rsid w:val="00803B27"/>
    <w:rsid w:val="00806376"/>
    <w:rsid w:val="00806FA0"/>
    <w:rsid w:val="00806FDE"/>
    <w:rsid w:val="00816A1E"/>
    <w:rsid w:val="008300FC"/>
    <w:rsid w:val="00836487"/>
    <w:rsid w:val="008365F9"/>
    <w:rsid w:val="008374BA"/>
    <w:rsid w:val="00837BB0"/>
    <w:rsid w:val="00846D55"/>
    <w:rsid w:val="008525FC"/>
    <w:rsid w:val="00855EE7"/>
    <w:rsid w:val="00855F2F"/>
    <w:rsid w:val="00862264"/>
    <w:rsid w:val="00864ADD"/>
    <w:rsid w:val="00867E7D"/>
    <w:rsid w:val="0087018F"/>
    <w:rsid w:val="00872957"/>
    <w:rsid w:val="008755EF"/>
    <w:rsid w:val="00875C42"/>
    <w:rsid w:val="00875CB4"/>
    <w:rsid w:val="008773C0"/>
    <w:rsid w:val="00877B62"/>
    <w:rsid w:val="00883B5F"/>
    <w:rsid w:val="0088477C"/>
    <w:rsid w:val="00885A2C"/>
    <w:rsid w:val="00891AE9"/>
    <w:rsid w:val="00892AB2"/>
    <w:rsid w:val="00893C63"/>
    <w:rsid w:val="008A3376"/>
    <w:rsid w:val="008A4C86"/>
    <w:rsid w:val="008A61DD"/>
    <w:rsid w:val="008A757B"/>
    <w:rsid w:val="008C4614"/>
    <w:rsid w:val="008C7173"/>
    <w:rsid w:val="008C74FB"/>
    <w:rsid w:val="008D26C6"/>
    <w:rsid w:val="008D2CE3"/>
    <w:rsid w:val="008D5C26"/>
    <w:rsid w:val="008D66F1"/>
    <w:rsid w:val="008D7108"/>
    <w:rsid w:val="008D7F79"/>
    <w:rsid w:val="008E2D0E"/>
    <w:rsid w:val="008F413E"/>
    <w:rsid w:val="008F49AA"/>
    <w:rsid w:val="008F55B0"/>
    <w:rsid w:val="0090024A"/>
    <w:rsid w:val="009006CF"/>
    <w:rsid w:val="00912E13"/>
    <w:rsid w:val="00914623"/>
    <w:rsid w:val="00922F19"/>
    <w:rsid w:val="00924470"/>
    <w:rsid w:val="0092716E"/>
    <w:rsid w:val="009300E9"/>
    <w:rsid w:val="00931CC4"/>
    <w:rsid w:val="00944787"/>
    <w:rsid w:val="00944ABD"/>
    <w:rsid w:val="009475CB"/>
    <w:rsid w:val="009534F5"/>
    <w:rsid w:val="009558E5"/>
    <w:rsid w:val="00956024"/>
    <w:rsid w:val="009610ED"/>
    <w:rsid w:val="009626A7"/>
    <w:rsid w:val="0096644E"/>
    <w:rsid w:val="0097095F"/>
    <w:rsid w:val="00972050"/>
    <w:rsid w:val="009754A1"/>
    <w:rsid w:val="00976F32"/>
    <w:rsid w:val="009775DF"/>
    <w:rsid w:val="0098157D"/>
    <w:rsid w:val="009831B7"/>
    <w:rsid w:val="00983CE9"/>
    <w:rsid w:val="00984019"/>
    <w:rsid w:val="00985409"/>
    <w:rsid w:val="00992FCE"/>
    <w:rsid w:val="0099391B"/>
    <w:rsid w:val="00994F89"/>
    <w:rsid w:val="009A34A7"/>
    <w:rsid w:val="009A45D3"/>
    <w:rsid w:val="009A4F05"/>
    <w:rsid w:val="009A51D6"/>
    <w:rsid w:val="009A5269"/>
    <w:rsid w:val="009B2958"/>
    <w:rsid w:val="009B3BCB"/>
    <w:rsid w:val="009B597E"/>
    <w:rsid w:val="009B5BDE"/>
    <w:rsid w:val="009B7436"/>
    <w:rsid w:val="009B7B83"/>
    <w:rsid w:val="009C4EB3"/>
    <w:rsid w:val="009C5B79"/>
    <w:rsid w:val="009C6C1E"/>
    <w:rsid w:val="009D09BF"/>
    <w:rsid w:val="009D49BD"/>
    <w:rsid w:val="009D7507"/>
    <w:rsid w:val="009E2531"/>
    <w:rsid w:val="009E7F34"/>
    <w:rsid w:val="009F3A53"/>
    <w:rsid w:val="00A007FB"/>
    <w:rsid w:val="00A01C52"/>
    <w:rsid w:val="00A06102"/>
    <w:rsid w:val="00A10B71"/>
    <w:rsid w:val="00A11079"/>
    <w:rsid w:val="00A1220F"/>
    <w:rsid w:val="00A14531"/>
    <w:rsid w:val="00A16AA9"/>
    <w:rsid w:val="00A25932"/>
    <w:rsid w:val="00A261E8"/>
    <w:rsid w:val="00A30CDD"/>
    <w:rsid w:val="00A32878"/>
    <w:rsid w:val="00A345BB"/>
    <w:rsid w:val="00A503EE"/>
    <w:rsid w:val="00A507D4"/>
    <w:rsid w:val="00A52E8E"/>
    <w:rsid w:val="00A57003"/>
    <w:rsid w:val="00A61A05"/>
    <w:rsid w:val="00A6495F"/>
    <w:rsid w:val="00A65620"/>
    <w:rsid w:val="00A6697F"/>
    <w:rsid w:val="00A8350D"/>
    <w:rsid w:val="00A90143"/>
    <w:rsid w:val="00A90B22"/>
    <w:rsid w:val="00A94E60"/>
    <w:rsid w:val="00A95F44"/>
    <w:rsid w:val="00AA1189"/>
    <w:rsid w:val="00AA226D"/>
    <w:rsid w:val="00AA71CB"/>
    <w:rsid w:val="00AA7B2C"/>
    <w:rsid w:val="00AB4543"/>
    <w:rsid w:val="00AB51B8"/>
    <w:rsid w:val="00AB57FE"/>
    <w:rsid w:val="00AC49DC"/>
    <w:rsid w:val="00AC55C1"/>
    <w:rsid w:val="00AC6805"/>
    <w:rsid w:val="00AD04A4"/>
    <w:rsid w:val="00AD6FB3"/>
    <w:rsid w:val="00AE1E90"/>
    <w:rsid w:val="00AE1F4B"/>
    <w:rsid w:val="00AE410A"/>
    <w:rsid w:val="00AE644A"/>
    <w:rsid w:val="00AE71AD"/>
    <w:rsid w:val="00AF2B99"/>
    <w:rsid w:val="00AF41F1"/>
    <w:rsid w:val="00AF549E"/>
    <w:rsid w:val="00AF7451"/>
    <w:rsid w:val="00B028B3"/>
    <w:rsid w:val="00B15C14"/>
    <w:rsid w:val="00B23216"/>
    <w:rsid w:val="00B23CB5"/>
    <w:rsid w:val="00B2503A"/>
    <w:rsid w:val="00B305E6"/>
    <w:rsid w:val="00B322AD"/>
    <w:rsid w:val="00B326C8"/>
    <w:rsid w:val="00B34B22"/>
    <w:rsid w:val="00B404F1"/>
    <w:rsid w:val="00B43D96"/>
    <w:rsid w:val="00B53045"/>
    <w:rsid w:val="00B54CA8"/>
    <w:rsid w:val="00B57C15"/>
    <w:rsid w:val="00B601AD"/>
    <w:rsid w:val="00B617F8"/>
    <w:rsid w:val="00B64286"/>
    <w:rsid w:val="00B64911"/>
    <w:rsid w:val="00B6606C"/>
    <w:rsid w:val="00B7062A"/>
    <w:rsid w:val="00B714F0"/>
    <w:rsid w:val="00B7546C"/>
    <w:rsid w:val="00B75DE1"/>
    <w:rsid w:val="00B7645A"/>
    <w:rsid w:val="00B86601"/>
    <w:rsid w:val="00B868E8"/>
    <w:rsid w:val="00B908AA"/>
    <w:rsid w:val="00B93E54"/>
    <w:rsid w:val="00B9737A"/>
    <w:rsid w:val="00BA0BF4"/>
    <w:rsid w:val="00BB4526"/>
    <w:rsid w:val="00BB5A22"/>
    <w:rsid w:val="00BB5BCA"/>
    <w:rsid w:val="00BB70A5"/>
    <w:rsid w:val="00BB7F0E"/>
    <w:rsid w:val="00BC144F"/>
    <w:rsid w:val="00BC1AB5"/>
    <w:rsid w:val="00BC3A18"/>
    <w:rsid w:val="00BC77F1"/>
    <w:rsid w:val="00BD34DF"/>
    <w:rsid w:val="00BD403F"/>
    <w:rsid w:val="00BD48C1"/>
    <w:rsid w:val="00BE1257"/>
    <w:rsid w:val="00BE161B"/>
    <w:rsid w:val="00BE7ECE"/>
    <w:rsid w:val="00BF08E9"/>
    <w:rsid w:val="00BF7D8E"/>
    <w:rsid w:val="00C011BB"/>
    <w:rsid w:val="00C02268"/>
    <w:rsid w:val="00C14B31"/>
    <w:rsid w:val="00C172DE"/>
    <w:rsid w:val="00C2359A"/>
    <w:rsid w:val="00C25C5F"/>
    <w:rsid w:val="00C26299"/>
    <w:rsid w:val="00C32BDD"/>
    <w:rsid w:val="00C347E5"/>
    <w:rsid w:val="00C34A42"/>
    <w:rsid w:val="00C35733"/>
    <w:rsid w:val="00C36B5D"/>
    <w:rsid w:val="00C36EC3"/>
    <w:rsid w:val="00C43683"/>
    <w:rsid w:val="00C47E23"/>
    <w:rsid w:val="00C52260"/>
    <w:rsid w:val="00C52E5C"/>
    <w:rsid w:val="00C61A3D"/>
    <w:rsid w:val="00C62D92"/>
    <w:rsid w:val="00C73F74"/>
    <w:rsid w:val="00C75722"/>
    <w:rsid w:val="00C86018"/>
    <w:rsid w:val="00C90505"/>
    <w:rsid w:val="00C92D63"/>
    <w:rsid w:val="00C938C6"/>
    <w:rsid w:val="00C9392C"/>
    <w:rsid w:val="00C95781"/>
    <w:rsid w:val="00CA1588"/>
    <w:rsid w:val="00CA48A8"/>
    <w:rsid w:val="00CA5600"/>
    <w:rsid w:val="00CA6476"/>
    <w:rsid w:val="00CA6D75"/>
    <w:rsid w:val="00CB0495"/>
    <w:rsid w:val="00CB1971"/>
    <w:rsid w:val="00CB22AF"/>
    <w:rsid w:val="00CB36C7"/>
    <w:rsid w:val="00CB4766"/>
    <w:rsid w:val="00CC19E9"/>
    <w:rsid w:val="00CC6E25"/>
    <w:rsid w:val="00CC73E8"/>
    <w:rsid w:val="00CD0B06"/>
    <w:rsid w:val="00CD1BC3"/>
    <w:rsid w:val="00CD6259"/>
    <w:rsid w:val="00CD65E7"/>
    <w:rsid w:val="00CD7BE4"/>
    <w:rsid w:val="00CE068B"/>
    <w:rsid w:val="00CE1732"/>
    <w:rsid w:val="00CF2181"/>
    <w:rsid w:val="00CF2C21"/>
    <w:rsid w:val="00CF4351"/>
    <w:rsid w:val="00CF77CD"/>
    <w:rsid w:val="00D0089C"/>
    <w:rsid w:val="00D03EF0"/>
    <w:rsid w:val="00D05C8D"/>
    <w:rsid w:val="00D104B8"/>
    <w:rsid w:val="00D159DA"/>
    <w:rsid w:val="00D22F83"/>
    <w:rsid w:val="00D2650A"/>
    <w:rsid w:val="00D27886"/>
    <w:rsid w:val="00D32B5C"/>
    <w:rsid w:val="00D33685"/>
    <w:rsid w:val="00D37447"/>
    <w:rsid w:val="00D37BE9"/>
    <w:rsid w:val="00D45520"/>
    <w:rsid w:val="00D45C7A"/>
    <w:rsid w:val="00D52A0D"/>
    <w:rsid w:val="00D5389A"/>
    <w:rsid w:val="00D54891"/>
    <w:rsid w:val="00D56A61"/>
    <w:rsid w:val="00D56E98"/>
    <w:rsid w:val="00D62372"/>
    <w:rsid w:val="00D64A09"/>
    <w:rsid w:val="00D676CA"/>
    <w:rsid w:val="00D72041"/>
    <w:rsid w:val="00D75E2C"/>
    <w:rsid w:val="00D76F53"/>
    <w:rsid w:val="00D81359"/>
    <w:rsid w:val="00D84042"/>
    <w:rsid w:val="00D84E61"/>
    <w:rsid w:val="00D858AB"/>
    <w:rsid w:val="00D8637E"/>
    <w:rsid w:val="00D868F1"/>
    <w:rsid w:val="00D96DE8"/>
    <w:rsid w:val="00DB2851"/>
    <w:rsid w:val="00DB340B"/>
    <w:rsid w:val="00DB3512"/>
    <w:rsid w:val="00DB3B58"/>
    <w:rsid w:val="00DB4C93"/>
    <w:rsid w:val="00DB5194"/>
    <w:rsid w:val="00DC09E0"/>
    <w:rsid w:val="00DC2E3D"/>
    <w:rsid w:val="00DC7B4F"/>
    <w:rsid w:val="00DD0DDF"/>
    <w:rsid w:val="00DD365F"/>
    <w:rsid w:val="00DD3FC7"/>
    <w:rsid w:val="00DD5116"/>
    <w:rsid w:val="00DE060A"/>
    <w:rsid w:val="00DE3B0F"/>
    <w:rsid w:val="00DE4E02"/>
    <w:rsid w:val="00DE6A67"/>
    <w:rsid w:val="00DF0D33"/>
    <w:rsid w:val="00DF7CB0"/>
    <w:rsid w:val="00E00123"/>
    <w:rsid w:val="00E00BAF"/>
    <w:rsid w:val="00E03077"/>
    <w:rsid w:val="00E1210F"/>
    <w:rsid w:val="00E12826"/>
    <w:rsid w:val="00E23EC0"/>
    <w:rsid w:val="00E2716A"/>
    <w:rsid w:val="00E304B2"/>
    <w:rsid w:val="00E32F61"/>
    <w:rsid w:val="00E357ED"/>
    <w:rsid w:val="00E37646"/>
    <w:rsid w:val="00E37A9C"/>
    <w:rsid w:val="00E42ABF"/>
    <w:rsid w:val="00E44219"/>
    <w:rsid w:val="00E50659"/>
    <w:rsid w:val="00E524E6"/>
    <w:rsid w:val="00E53F3E"/>
    <w:rsid w:val="00E54FBD"/>
    <w:rsid w:val="00E5659D"/>
    <w:rsid w:val="00E5692D"/>
    <w:rsid w:val="00E60C3F"/>
    <w:rsid w:val="00E72D48"/>
    <w:rsid w:val="00E76BA9"/>
    <w:rsid w:val="00E81F2A"/>
    <w:rsid w:val="00E90360"/>
    <w:rsid w:val="00E915A8"/>
    <w:rsid w:val="00E93820"/>
    <w:rsid w:val="00E95E8C"/>
    <w:rsid w:val="00EB1E94"/>
    <w:rsid w:val="00EB256E"/>
    <w:rsid w:val="00EB4C55"/>
    <w:rsid w:val="00EB66C4"/>
    <w:rsid w:val="00EC09F6"/>
    <w:rsid w:val="00ED051E"/>
    <w:rsid w:val="00ED6478"/>
    <w:rsid w:val="00EE3AC0"/>
    <w:rsid w:val="00EE4E05"/>
    <w:rsid w:val="00EE5A48"/>
    <w:rsid w:val="00EE6CA9"/>
    <w:rsid w:val="00EF4AB0"/>
    <w:rsid w:val="00EF5A7F"/>
    <w:rsid w:val="00EF7850"/>
    <w:rsid w:val="00F1625E"/>
    <w:rsid w:val="00F164F5"/>
    <w:rsid w:val="00F170BC"/>
    <w:rsid w:val="00F17C3C"/>
    <w:rsid w:val="00F20677"/>
    <w:rsid w:val="00F20E12"/>
    <w:rsid w:val="00F24D1B"/>
    <w:rsid w:val="00F25647"/>
    <w:rsid w:val="00F31B25"/>
    <w:rsid w:val="00F433A1"/>
    <w:rsid w:val="00F46303"/>
    <w:rsid w:val="00F520B8"/>
    <w:rsid w:val="00F55317"/>
    <w:rsid w:val="00F55844"/>
    <w:rsid w:val="00F64D6C"/>
    <w:rsid w:val="00F67674"/>
    <w:rsid w:val="00F71B29"/>
    <w:rsid w:val="00F749FC"/>
    <w:rsid w:val="00F7766E"/>
    <w:rsid w:val="00F8029E"/>
    <w:rsid w:val="00F804A3"/>
    <w:rsid w:val="00F8170C"/>
    <w:rsid w:val="00F82C0D"/>
    <w:rsid w:val="00F8320C"/>
    <w:rsid w:val="00F846D1"/>
    <w:rsid w:val="00F90147"/>
    <w:rsid w:val="00F90F3F"/>
    <w:rsid w:val="00F91E1D"/>
    <w:rsid w:val="00F92E17"/>
    <w:rsid w:val="00FA21EE"/>
    <w:rsid w:val="00FA3651"/>
    <w:rsid w:val="00FA4677"/>
    <w:rsid w:val="00FB30B6"/>
    <w:rsid w:val="00FB3C4A"/>
    <w:rsid w:val="00FB3C93"/>
    <w:rsid w:val="00FB4766"/>
    <w:rsid w:val="00FC3D34"/>
    <w:rsid w:val="00FC6D34"/>
    <w:rsid w:val="00FD2BFB"/>
    <w:rsid w:val="00FD51EC"/>
    <w:rsid w:val="00FD63ED"/>
    <w:rsid w:val="00FD6623"/>
    <w:rsid w:val="00FE0099"/>
    <w:rsid w:val="00FE60CA"/>
    <w:rsid w:val="00FE67F3"/>
    <w:rsid w:val="00FF0555"/>
    <w:rsid w:val="00FF11E1"/>
    <w:rsid w:val="00FF156A"/>
    <w:rsid w:val="00FF2DB1"/>
    <w:rsid w:val="00FF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892"/>
    <w:pPr>
      <w:spacing w:after="200" w:line="276" w:lineRule="auto"/>
    </w:pPr>
    <w:rPr>
      <w:w w:val="15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6892"/>
    <w:pPr>
      <w:autoSpaceDE w:val="0"/>
      <w:autoSpaceDN w:val="0"/>
      <w:adjustRightInd w:val="0"/>
      <w:ind w:firstLine="720"/>
    </w:pPr>
    <w:rPr>
      <w:rFonts w:ascii="Arial" w:hAnsi="Arial" w:cs="Arial"/>
      <w:w w:val="15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6D6892"/>
    <w:pPr>
      <w:spacing w:after="0" w:line="240" w:lineRule="auto"/>
      <w:ind w:firstLine="708"/>
      <w:jc w:val="both"/>
    </w:pPr>
    <w:rPr>
      <w:rFonts w:eastAsia="Times New Roman"/>
      <w:w w:val="100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D6892"/>
    <w:rPr>
      <w:rFonts w:eastAsia="Times New Roman" w:cs="Times New Roman"/>
      <w:w w:val="1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6D6892"/>
  </w:style>
  <w:style w:type="paragraph" w:customStyle="1" w:styleId="ConsPlusNonformat">
    <w:name w:val="ConsPlusNonformat"/>
    <w:uiPriority w:val="99"/>
    <w:rsid w:val="006D6892"/>
    <w:pPr>
      <w:autoSpaceDE w:val="0"/>
      <w:autoSpaceDN w:val="0"/>
      <w:adjustRightInd w:val="0"/>
    </w:pPr>
    <w:rPr>
      <w:rFonts w:ascii="Courier New" w:hAnsi="Courier New" w:cs="Courier New"/>
      <w:w w:val="150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6D68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27AFBB3776B7B37DB50D63DFF25A7E9F4D042328C98B44120F7CC1216289BE2491C3153906C84E6E8EAB2T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A27AFBB3776B7B37DB50D63DFF25A7E9F4D042328C98B44120F7CC1216289BE2491C3153906C84E6E8EAB2T0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A27AFBB3776B7B37DB4EDB2B9378AFE9FD8C48368194E11F7FAC91451F22CCA5064573179D6C85BET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3A27AFBB3776B7B37DB4EDB2B9378AFE9FE894B398F94E11F7FAC91451F22CCA50645701394B6TDM" TargetMode="External"/><Relationship Id="rId10" Type="http://schemas.openxmlformats.org/officeDocument/2006/relationships/hyperlink" Target="consultantplus://offline/ref=17C7D99ACC5BF0B2C86BB0CF845370CDF17E650D3F63828BDE9469D02B6411746142405C5247360F91CF82H3H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7D99ACC5BF0B2C86BAEC2923F2DC5F17733033E618EDE80CB328D7C6D1B23260D191E164A340AH9H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13</Pages>
  <Words>3186</Words>
  <Characters>18165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u3</cp:lastModifiedBy>
  <cp:revision>12</cp:revision>
  <dcterms:created xsi:type="dcterms:W3CDTF">2012-07-03T06:41:00Z</dcterms:created>
  <dcterms:modified xsi:type="dcterms:W3CDTF">2012-08-09T07:31:00Z</dcterms:modified>
</cp:coreProperties>
</file>