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сентября 2011 г. N 2098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ПО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ПРЕДОСТАВЛЕНИЮ МУНИЦИПАЛЬНОЙ УСЛУГИ "ПРЕДОСТАВЛЕНИЕ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РАЗЪЯСНЕНИЙ ПО ВОПРОСАМ ПРИМЕНЕНИЯ МУНИЦИПАЛЬНЫХ ПРАВОВЫХ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 О МЕСТНЫХ НАЛОГАХ"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16.05.2012 </w:t>
      </w:r>
      <w:hyperlink r:id="rId5" w:history="1">
        <w:r>
          <w:rPr>
            <w:rFonts w:ascii="Calibri" w:hAnsi="Calibri" w:cs="Calibri"/>
            <w:color w:val="0000FF"/>
          </w:rPr>
          <w:t>N 1117</w:t>
        </w:r>
      </w:hyperlink>
      <w:r>
        <w:rPr>
          <w:rFonts w:ascii="Calibri" w:hAnsi="Calibri" w:cs="Calibri"/>
        </w:rPr>
        <w:t xml:space="preserve">, от 10.12.2012 </w:t>
      </w:r>
      <w:hyperlink r:id="rId6" w:history="1">
        <w:r>
          <w:rPr>
            <w:rFonts w:ascii="Calibri" w:hAnsi="Calibri" w:cs="Calibri"/>
            <w:color w:val="0000FF"/>
          </w:rPr>
          <w:t>N 3217</w:t>
        </w:r>
      </w:hyperlink>
      <w:r>
        <w:rPr>
          <w:rFonts w:ascii="Calibri" w:hAnsi="Calibri" w:cs="Calibri"/>
        </w:rPr>
        <w:t>,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25.03.2015 </w:t>
      </w:r>
      <w:hyperlink r:id="rId7" w:history="1">
        <w:r>
          <w:rPr>
            <w:rFonts w:ascii="Calibri" w:hAnsi="Calibri" w:cs="Calibri"/>
            <w:color w:val="0000FF"/>
          </w:rPr>
          <w:t>N 655</w:t>
        </w:r>
      </w:hyperlink>
      <w:r>
        <w:rPr>
          <w:rFonts w:ascii="Calibri" w:hAnsi="Calibri" w:cs="Calibri"/>
        </w:rPr>
        <w:t xml:space="preserve">, от 17.06.2015 </w:t>
      </w:r>
      <w:hyperlink r:id="rId8" w:history="1">
        <w:r>
          <w:rPr>
            <w:rFonts w:ascii="Calibri" w:hAnsi="Calibri" w:cs="Calibri"/>
            <w:color w:val="0000FF"/>
          </w:rPr>
          <w:t>N 1346</w:t>
        </w:r>
      </w:hyperlink>
      <w:r>
        <w:rPr>
          <w:rFonts w:ascii="Calibri" w:hAnsi="Calibri" w:cs="Calibri"/>
        </w:rPr>
        <w:t>)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качества предоставляемых на территории муниципального образования "Город Псков" муниципальных услуг и исполнения муниципальных функций,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со </w:t>
      </w:r>
      <w:hyperlink r:id="rId11" w:history="1">
        <w:r>
          <w:rPr>
            <w:rFonts w:ascii="Calibri" w:hAnsi="Calibri" w:cs="Calibri"/>
            <w:color w:val="0000FF"/>
          </w:rPr>
          <w:t>статьей 34.2</w:t>
        </w:r>
      </w:hyperlink>
      <w:r>
        <w:rPr>
          <w:rFonts w:ascii="Calibri" w:hAnsi="Calibri" w:cs="Calibri"/>
        </w:rPr>
        <w:t xml:space="preserve"> части первой Налогового кодекса Российской Федерации,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3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по предоставлению муниципальной услуги "Предоставление разъяснений по вопросам применения муниципальных правовых актов о местных налогах" согласно приложению к настоящему постановлению.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Начальнику Финансового управления Администрации города Пскова (Винт Т.Г.) принять вышеуказанный </w:t>
      </w:r>
      <w:hyperlink w:anchor="Par3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к руководству и исполнению.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официального опубликования.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постановление в газете "Псковские новости" и на официальном сайте муниципального образования "Город Псков" в сети Интернет (www.pskovgorod.ru).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оставляю за собой.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сентября 2011 г. N 2098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МУНИЦИПАЛЬНОЙ УСЛУГИ "ПРЕДОСТАВЛЕНИЕ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РАЗЪЯСНЕНИЙ ПО ВОПРОСАМ ПРИМЕНЕНИЯ МУНИЦИПАЛЬНЫХ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О МЕСТНЫХ НАЛОГАХ"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16.05.2012 </w:t>
      </w:r>
      <w:hyperlink r:id="rId14" w:history="1">
        <w:r>
          <w:rPr>
            <w:rFonts w:ascii="Calibri" w:hAnsi="Calibri" w:cs="Calibri"/>
            <w:color w:val="0000FF"/>
          </w:rPr>
          <w:t>N 1117</w:t>
        </w:r>
      </w:hyperlink>
      <w:r>
        <w:rPr>
          <w:rFonts w:ascii="Calibri" w:hAnsi="Calibri" w:cs="Calibri"/>
        </w:rPr>
        <w:t xml:space="preserve">, от 10.12.2012 </w:t>
      </w:r>
      <w:hyperlink r:id="rId15" w:history="1">
        <w:r>
          <w:rPr>
            <w:rFonts w:ascii="Calibri" w:hAnsi="Calibri" w:cs="Calibri"/>
            <w:color w:val="0000FF"/>
          </w:rPr>
          <w:t>N 3217</w:t>
        </w:r>
      </w:hyperlink>
      <w:r>
        <w:rPr>
          <w:rFonts w:ascii="Calibri" w:hAnsi="Calibri" w:cs="Calibri"/>
        </w:rPr>
        <w:t>,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25.03.2015 </w:t>
      </w:r>
      <w:hyperlink r:id="rId16" w:history="1">
        <w:r>
          <w:rPr>
            <w:rFonts w:ascii="Calibri" w:hAnsi="Calibri" w:cs="Calibri"/>
            <w:color w:val="0000FF"/>
          </w:rPr>
          <w:t>N 655</w:t>
        </w:r>
      </w:hyperlink>
      <w:r>
        <w:rPr>
          <w:rFonts w:ascii="Calibri" w:hAnsi="Calibri" w:cs="Calibri"/>
        </w:rPr>
        <w:t xml:space="preserve">, от 17.06.2015 </w:t>
      </w:r>
      <w:hyperlink r:id="rId17" w:history="1">
        <w:r>
          <w:rPr>
            <w:rFonts w:ascii="Calibri" w:hAnsi="Calibri" w:cs="Calibri"/>
            <w:color w:val="0000FF"/>
          </w:rPr>
          <w:t>N 1346</w:t>
        </w:r>
      </w:hyperlink>
      <w:r>
        <w:rPr>
          <w:rFonts w:ascii="Calibri" w:hAnsi="Calibri" w:cs="Calibri"/>
        </w:rPr>
        <w:t>)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I. Общие положения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Административный регламент разработан с целью: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учета мнения и интересов заявителя;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закрепления измеряемых требований к качеству и доступности муниципальной услуги;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повышения качества предоставляемой услуги;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указания об ответственности должностных лиц за соблюдение ими требований административных процедур или административных действий.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муниципальной услуги осуществляется в соответствии со следующими нормативными правовыми актами: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(принята всенародным голосованием 12.12.1993) (официальный текст Конституции РФ с внесенными в нее поправками от 30.12.2008 опубликован в изданиях: "Российская газета", 21.01.2009, N 7, "Собрание законодательства РФ", 26.01.2009, N 4, ст. 445, "Парламентская газета", 23 - 29.01.2009, N 4);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Бюджетным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от 31.07.1998 N 145-ФЗ ("Собрание законодательства Российской Федерации", 03.08.1998, N 31, ст. 3823);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31.07.1998 N 146-ФЗ "Налоговый кодекс Российской Федерации" (часть первая) (первоначальный текст документа опубликован в изданиях: "Российская газета", 06.08.1998, N 148 - 149, "Собрание законодательства РФ", 03.08.1998, N 31, ст. 3824);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Псковской городской Думы от 31.10.2005 N 495 "О земельном налоге" (первоначальный текст документа опубликован в издании "Псковская правда", N 244, 29.11.2005);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Псковской городской Думы от 27.11.2014 N 1244 "О налоге на имущество физических лиц" (первоначальный текст документа опубликован в издании "Псковские новости", N 107, 28.11.2014);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17.06.2015 N 1346)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Псковской городской Думы от 31.10.2005 N 494 "О системе налогообложения в виде единого налога на вмененный доход для отдельных видов деятельности" (первоначальный текст документа опубликован в издании "Псковская правда", N 244, 29.11.2005);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17.06.2015 N 1346)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Регламентом Администрации города Пскова, утвержденным распоряжением Администрации города от 24.03.2011 N 181-р;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настоящим Административным регламентом.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Заявителями, в отношении которых предоставляется муниципальная услуга, являются физические и юридические лица, полномочия которых определены в соответствии с Налоговым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(далее - налогоплательщики).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4. Порядок информирования о правилах предоставления муниципальной услуги: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месте нахождения, почтовом адресе Финансового управления Администрации города Пскова для направления обращений: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адрес: 180000, г. Псков, ул. Некрасова, 26.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график приема письменных обращений налогоплательщиков: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четверг: 08.48 - 18.00;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пятница: 08.48 - 17.00;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перерыв: 13.00 - 14.00;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суббота, воскресенье: выходные дни.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предпраздничные дни продолжительность времени работы сокращается на 1 час.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справочных телефонных номерах, адресах электронной почты: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телефон/факс: 8 8112 29 04 00;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 gorfu@pskovadmin.ru;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телефона для справок - 8 8112 29 04 10.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17.06.2015 N 1346)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информация о предоставлении муниципальной услуги размещается в сети Интернет: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муниципального образования "Город Псков" www.pskovgorod.ru;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сайте www.gosuslugi.pskov.ru;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портале Администрации города Пскова pskovadmin.ru.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17.06.2015 N 1346)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II. Стандарт предоставления муниципальной услуги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Муниципальная услуга "Предоставление разъяснений по вопросам применения муниципальных правовых актов о местных налогах" (далее по тексту - муниципальная услуга).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настоящей муниципальной услуги осуществляется Финансовым управлением Администрации города Пскова (далее по тексту - финансовое управление).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Результатом предоставления муниципальной услуги является направление письменного разъяснения налогоплательщику по вопросу применения муниципальных правовых актов о местных налогах.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предоставления муниципальной услуги: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1) общий срок рассмотрения письменного обращения налогоплательщика - 30 дней со дня регистрации письменного запроса. В исключительных случаях, а именно при особой сложности, объемности проблем, поставленных в обращении, необходимости проведения специальных исследований, изучения дополнительных материалов, а также в случае направления запроса о предоставлении необходимых для рассмотрения обращения документов и материалов начальник Финансового управления вправе продлить срок рассмотрения, но не более чем на 30 дней, с уведомлением налогоплательщика, направившего обращение, о продлении срока его рассмотрения.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10.12.2012 N 3217)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Правовыми основаниями для предоставления муниципальной услуги являются: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Налоговый </w:t>
      </w:r>
      <w:hyperlink r:id="rId3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Бюджетный </w:t>
      </w:r>
      <w:hyperlink r:id="rId33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Федеральный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3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Псковской городской Думы от 28.09.2007 N 155 "Об утверждении Положения о Финансовом управлении Администрации города Пскова";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настоящий Административный регламент.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Муниципальная услуга предоставляется при поступлении в финансовое управление письменного обращения налогоплательщика в произвольной форме. Письменное обращение может доставляться налогоплательщиком непосредственно в Финансовое управление, направляться почтовым отправлением или на адрес электронной почты Финансового управления.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25.03.2015 N 655)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письменному обращению налогоплательщика, необходимые для предоставления муниципальной услуги: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письменное обращение в обязательном порядке должно содержать: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финансового управления либо фамилию, имя, отчество начальника финансового управления;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наименование, фамилию, имя, отчество налогоплательщика, его идентификационный номер (ИНН);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юридический адрес или почтовый адрес налогоплательщика, на который должно быть направлено разъяснение, а также адрес электронной почты (при наличии);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содержательную сторону обращения;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личную подпись руководителя (в случае обращения юридического лица) или личную подпись налогоплательщика (в случае обращения физического лица);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дату письменного обращения, а для юридических лиц - исходящий номер, а также печать, если обращение представлено на бумажном носителе, а не на фирменном бланке юридического лица.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подтверждение своих доводов налогоплательщик вправе приложить к письменному обращению документы и материалы либо их копии.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Регистрации и учету подлежат все поступившие обращения налогоплательщиков, включая и те, которые по форме не соответствуют требованиям, установленным законодательством для письменных обращений.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2"/>
      <w:bookmarkEnd w:id="8"/>
      <w:r>
        <w:rPr>
          <w:rFonts w:ascii="Calibri" w:hAnsi="Calibri" w:cs="Calibri"/>
        </w:rPr>
        <w:t>8. Основания для отказа в предоставлении муниципальной услуги: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налогоплательщик вправе получать на свое обращение письменное разъяснение по существу поставленных вопросов, за исключением следующих случаев: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если в письменном обращении отсутствует наименование, фамилия, имя, отчество налогоплательщика, направившего обращение, его юридический или почтовый адрес, по которому должно быть направлено разъяснение;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если текст письменного обращения не поддается прочтению, оно не подлежит направлению на рассмотрение должностному лицу, о чем сообщается налогоплательщику, направившему обращение, если его юридический адрес или почтовый адрес поддаются прочтению;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Обращение может быть оставлено без ответа по существу поставленных в нем вопросов с одновременным уведомлением налогоплательщика, направившего обращение, о недопустимости злоупотребления правом.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Муниципальная услуга предоставляется бесплатно.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Максимальный срок ожидания в очереди при подаче налогоплательщиком письменного обращения о предоставлении муниципальной услуги непосредственно в Финансовое управление и при получении результата предоставления муниципальной услуги составляет 15 минут.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25.03.2015 N 655)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Требования к местам предоставления муниципальной услуги: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организация приема письменных обращений налогоплательщиков осуществляется в соответствии с информацией, приведенной в </w:t>
      </w:r>
      <w:hyperlink w:anchor="Par66" w:history="1">
        <w:r>
          <w:rPr>
            <w:rFonts w:ascii="Calibri" w:hAnsi="Calibri" w:cs="Calibri"/>
            <w:color w:val="0000FF"/>
          </w:rPr>
          <w:t>пункте 4 раздела 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Показателями доступности и качества муниципальной услуги являются: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достоверность предоставляемой информации;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четкость в изложении информации;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полнота информирования;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наглядность форм предоставляемой информации об административных процедурах;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удобство и доступность получения информации об административных процедурах;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оперативность предоставления информации об административных процедурах;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письменное информирование при обращении налогоплательщиков в финансовое управление осуществляется путем направления разъяснений почтовым отправлением по адресу налогоплательщика, электронной почтой или вручением лично налогоплательщику. Разъяснение на запрос в письменном виде предоставляется в простой, четкой и понятной форме и должно содержать: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ответы на поставленные вопросы;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должность, фамилию, инициалы и номер телефона исполнителя.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 подписывается начальником финансового управления. Срок ответа не должен </w:t>
      </w:r>
      <w:r>
        <w:rPr>
          <w:rFonts w:ascii="Calibri" w:hAnsi="Calibri" w:cs="Calibri"/>
        </w:rPr>
        <w:lastRenderedPageBreak/>
        <w:t>превышать 30 дней со дня поступления соответствующего запроса налогоплательщика в финансовое управление.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7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17.06.2015 N 1346)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Обеспечение условий для реализации прав налогоплательщиков при рассмотрении письменных обращений в финансовое управление: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налогоплательщик на стадии рассмотрения финансовым управлением его обращения имеет право: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представлять дополнительные документы и материалы по рассматриваемому обращению;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получать на свое обращение письменное разъяснение по существу, за исключением случаев, указанных в </w:t>
      </w:r>
      <w:hyperlink w:anchor="Par112" w:history="1">
        <w:r>
          <w:rPr>
            <w:rFonts w:ascii="Calibri" w:hAnsi="Calibri" w:cs="Calibri"/>
            <w:color w:val="0000FF"/>
          </w:rPr>
          <w:t>пункте 8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обращаться с жалобой на действия (бездействия)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обращаться с заявлением о прекращении рассмотрения обращения;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осуществлять иные действия, не противоречащие настоящему Административному регламенту.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должностные лица финансового управления обеспечивают: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объективное, всестороннее и своевременное рассмотрение письменных обращений налогоплательщиков, в случае необходимости с участием налогоплательщиков, направивших обращения;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получение необходимых для рассмотрения письменных обращений налогоплательщиков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принятие мер, направленных на восстановление или защиту нарушенных прав, свобод и законных интересов налогоплательщиков;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письменные разъяснения по существу поставленных в обращении вопросов.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конфиденциальные сведения, ставшие известными должностным лицам финансового управления при рассмотрении обращений налогоплательщиков, не могут быть использованы во вред этим налогоплательщикам, если они могут повлечь ущемление чести и достоинства налогоплательщиков.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48"/>
      <w:bookmarkEnd w:id="9"/>
      <w:r>
        <w:rPr>
          <w:rFonts w:ascii="Calibri" w:hAnsi="Calibri" w:cs="Calibri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муниципальной услуги включает в себя следующие административные процедуры: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и регистрация письменных обращений налогоплательщиков по вопросам разъяснения муниципальных правовых актов о местных налогах в финансовом управлении, в том числе обращений в электронной форме.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обращений налогоплательщиков, поступивших в финансовое управление, производится должностными лицами организационно-контрольного отдела в системе электронного документооборота в течение одного дня с даты их поступления.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обращениях налогоплательщиков проставляется штамп, в котором указывается входящий номер и дата регистрации.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письменных обращений налогоплательщиков в финансовом управлении: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начальник финансового управления в трехдневный срок с момента регистрации обращения налогоплательщика направляет поручение о рассмотрении обращения налогоплательщика в экономический отдел финансового управления.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начальник экономического отдела финансового управления, получивший поручение о </w:t>
      </w:r>
      <w:r>
        <w:rPr>
          <w:rFonts w:ascii="Calibri" w:hAnsi="Calibri" w:cs="Calibri"/>
        </w:rPr>
        <w:lastRenderedPageBreak/>
        <w:t>рассмотрении обращения налогоплательщика по вопросу разъяснения применения муниципальных правовых актов о местных налогах, принимает организационное решение о порядке дальнейшего рассмотрения: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непосредственного исполнителя и срок подготовки разъяснения налогоплательщику.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подготовка разъяснений на письменные обращения налогоплательщиков по вопросу применения муниципальных правовых актов о местных налогах.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экономического отдела, ответственное за исполнение поручения, изучает обращение налогоплательщика и материалы к обращению налогоплательщика.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разъяснений на письменные обращения налогоплательщиков в финансовое управление должностное лицо экономического отдела, ответственное за исполнение поручения по подготовке разъяснения на обращение налогоплательщика, исполняет его в установленные начальником экономического отдела сроки.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Максимальный срок предоставления муниципальной услуги не должен превышать 30 дней со дня регистрации письменного запроса. По основаниям, предусмотренным в </w:t>
      </w:r>
      <w:hyperlink w:anchor="Par92" w:history="1">
        <w:r>
          <w:rPr>
            <w:rFonts w:ascii="Calibri" w:hAnsi="Calibri" w:cs="Calibri"/>
            <w:color w:val="0000FF"/>
          </w:rPr>
          <w:t>подпункте 1 пункта 4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регламента, срок может быть продлен по решению начальника Финансового управления, но не более чем на 30 дней.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10.12.2012 N 3217)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налогоплательщика считается рассмотренным, если дано письменное разъяснение заявителю по вопросу применения муниципальных правовых актов о местных налогах.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Письменные разъяснения налогоплательщикам подписываются начальником финансового управления - в срок до трех дней с момента получения проекта ответа от должностного лица финансового управления, ответственного за исполнение поручения.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Разъяснение налогоплательщику за подписью начальника финансового управления (с материалами к обращению налогоплательщика) направляется в организационно-контрольный отдел для присвоения исходящего регистрационного номера и отправки или вручения налогоплательщику.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17.06.2015 N 1346)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69"/>
      <w:bookmarkEnd w:id="10"/>
      <w:r>
        <w:rPr>
          <w:rFonts w:ascii="Calibri" w:hAnsi="Calibri" w:cs="Calibri"/>
        </w:rPr>
        <w:t>IV. Формы контроля за исполнением Административного регламента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Текущий контроль за соблюдением и исполнением должностными лицами финансового управления настоящего Административного регламента осуществляет начальник организационно-контрольного отдела.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Ответственные должностные лица финансового управления, указанные в настоящем Регламенте, несут персональную ответственность за решения и действия (бездействия), принимаемые (осуществляемые) в ходе исполнения финансовым управлением муниципальной услуги.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Письменные разъяснения финансового управления по вопросам применения муниципальных правовых актов о местных налогах не содержат правовых норм и не направлены на установление, изменение или отмену правовых норм, не являются муниципальными правовыми актами, а также не подлежат обязательной публикации.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75"/>
      <w:bookmarkEnd w:id="11"/>
      <w:r>
        <w:rPr>
          <w:rFonts w:ascii="Calibri" w:hAnsi="Calibri" w:cs="Calibri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16.05.2012 N 1117)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Налогоплательщики имеют право на обжалование решений и действий (бездействия) Финансового управления, а также должностных лиц и муниципальных служащих в досудебном и судебном порядке.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части досудебного обжалования налогоплательщики имеют право обратиться с </w:t>
      </w:r>
      <w:r>
        <w:rPr>
          <w:rFonts w:ascii="Calibri" w:hAnsi="Calibri" w:cs="Calibri"/>
        </w:rPr>
        <w:lastRenderedPageBreak/>
        <w:t>жалобой, в том числе в следующих случаях: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налогоплательщика о предоставлении муниципальной услуги;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налогоплательщика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налогоплательщика;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налогоплательщика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Финансового управления, должностного лица Финансового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88"/>
      <w:bookmarkEnd w:id="12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Финансовое управление. Жалобы на решения, принятые начальником Финансового управления, подаются в Администрацию города Пскова.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налогоплательщика.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налогоплательщика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налогоплательщику;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финансового управления, должностного лица Финансового управления либо муниципального служащего;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налогоплательщик не согласен с решением и действием (бездействием) Финансового управления, должностного лица Финансового управления, либо муниципального служащего. Налогоплательщиком могут быть представлены документы (при наличии), подтверждающие доводы налогоплательщика, либо их копии.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Жалоба, поступившая в Финансовое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Финансового управления, должностного лица Финансового управления, в приеме документов у налогоплательщика,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96"/>
      <w:bookmarkEnd w:id="13"/>
      <w:r>
        <w:rPr>
          <w:rFonts w:ascii="Calibri" w:hAnsi="Calibri" w:cs="Calibri"/>
        </w:rPr>
        <w:t>6. По результатам рассмотрения жалобы Финансовое управление, Администрация города Пскова принимает одно из следующих решений: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удовлетворяет жалобу, в том числе в форме отмены принятого решения, исправления </w:t>
      </w:r>
      <w:r>
        <w:rPr>
          <w:rFonts w:ascii="Calibri" w:hAnsi="Calibri" w:cs="Calibri"/>
        </w:rPr>
        <w:lastRenderedPageBreak/>
        <w:t>допущенных Финансовым управлением опечаток и ошибок в выданных в результате предоставления муниципальной услуги документах, возврата налогоплательщику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19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налогоплательщику в письменной форме и по желанию налогоплательщика в электронной форме направляется мотивированный ответ о результатах рассмотрения жалобы.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18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Налогоплательщики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0D86" w:rsidRDefault="00020D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0D86" w:rsidRDefault="00020D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6AE4" w:rsidRDefault="00A86AE4"/>
    <w:sectPr w:rsidR="00A86AE4" w:rsidSect="0048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86"/>
    <w:rsid w:val="00020D86"/>
    <w:rsid w:val="00A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22CEFABC00C0EA91FFE123C6F2BAEB103DC9E430AF69F3B8C316666C89C7B3701ED5F4CFC042F8236FB5N5y2O" TargetMode="External"/><Relationship Id="rId18" Type="http://schemas.openxmlformats.org/officeDocument/2006/relationships/hyperlink" Target="consultantplus://offline/ref=CA22CEFABC00C0EA91FFFF2ED09EE7E3133E90EC3EF93DA7BCC943N3yEO" TargetMode="External"/><Relationship Id="rId26" Type="http://schemas.openxmlformats.org/officeDocument/2006/relationships/hyperlink" Target="consultantplus://offline/ref=CA22CEFABC00C0EA91FFE123C6F2BAEB103DC9E430AF65F1B9C316666C89C7B3701ED5F4CFC042F82366B0N5yAO" TargetMode="External"/><Relationship Id="rId39" Type="http://schemas.openxmlformats.org/officeDocument/2006/relationships/hyperlink" Target="consultantplus://offline/ref=CA22CEFABC00C0EA91FFE123C6F2BAEB103DC9E436A864FBB4C316666C89C7B3701ED5F4CFC042F82366B0N5yAO" TargetMode="External"/><Relationship Id="rId21" Type="http://schemas.openxmlformats.org/officeDocument/2006/relationships/hyperlink" Target="consultantplus://offline/ref=CA22CEFABC00C0EA91FFFF2ED09EE7E3103E95E833AC6AA5ED9C4D3B3BN8y0O" TargetMode="External"/><Relationship Id="rId34" Type="http://schemas.openxmlformats.org/officeDocument/2006/relationships/hyperlink" Target="consultantplus://offline/ref=CA22CEFABC00C0EA91FFFF2ED09EE7E3103E95E833AC6AA5ED9C4D3B3BN8y0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A22CEFABC00C0EA91FFE123C6F2BAEB103DC9E431A661FBB4C316666C89C7B3701ED5F4CFC042F82366B0N5y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22CEFABC00C0EA91FFE123C6F2BAEB103DC9E431A661FBB4C316666C89C7B3701ED5F4CFC042F82366B0N5y7O" TargetMode="External"/><Relationship Id="rId20" Type="http://schemas.openxmlformats.org/officeDocument/2006/relationships/hyperlink" Target="consultantplus://offline/ref=CA22CEFABC00C0EA91FFFF2ED09EE7E3103E97E03CAA6AA5ED9C4D3B3B80CDE437518CB48BNCyAO" TargetMode="External"/><Relationship Id="rId29" Type="http://schemas.openxmlformats.org/officeDocument/2006/relationships/hyperlink" Target="consultantplus://offline/ref=CA22CEFABC00C0EA91FFE123C6F2BAEB103DC9E430AF65F1B9C316666C89C7B3701ED5F4CFC042F82366B0N5yBO" TargetMode="External"/><Relationship Id="rId41" Type="http://schemas.openxmlformats.org/officeDocument/2006/relationships/hyperlink" Target="consultantplus://offline/ref=CA22CEFABC00C0EA91FFE123C6F2BAEB103DC9E436AB66F4B5C316666C89C7B3701ED5F4CFC042F82366B0N5y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2CEFABC00C0EA91FFE123C6F2BAEB103DC9E436A864FBB4C316666C89C7B3701ED5F4CFC042F82366B0N5y7O" TargetMode="External"/><Relationship Id="rId11" Type="http://schemas.openxmlformats.org/officeDocument/2006/relationships/hyperlink" Target="consultantplus://offline/ref=CA22CEFABC00C0EA91FFFF2ED09EE7E3103E97E03CAA6AA5ED9C4D3B3B80CDE437518CB48BNCyAO" TargetMode="External"/><Relationship Id="rId24" Type="http://schemas.openxmlformats.org/officeDocument/2006/relationships/hyperlink" Target="consultantplus://offline/ref=CA22CEFABC00C0EA91FFE123C6F2BAEB103DC9E430AF65F1B9C316666C89C7B3701ED5F4CFC042F82366B0N5y4O" TargetMode="External"/><Relationship Id="rId32" Type="http://schemas.openxmlformats.org/officeDocument/2006/relationships/hyperlink" Target="consultantplus://offline/ref=CA22CEFABC00C0EA91FFFF2ED09EE7E3103E97E03CAA6AA5ED9C4D3B3BN8y0O" TargetMode="External"/><Relationship Id="rId37" Type="http://schemas.openxmlformats.org/officeDocument/2006/relationships/hyperlink" Target="consultantplus://offline/ref=CA22CEFABC00C0EA91FFE123C6F2BAEB103DC9E431A661FBB4C316666C89C7B3701ED5F4CFC042F82366B0N5yAO" TargetMode="External"/><Relationship Id="rId40" Type="http://schemas.openxmlformats.org/officeDocument/2006/relationships/hyperlink" Target="consultantplus://offline/ref=CA22CEFABC00C0EA91FFE123C6F2BAEB103DC9E430AF65F1B9C316666C89C7B3701ED5F4CFC042F82366B2N5y3O" TargetMode="External"/><Relationship Id="rId5" Type="http://schemas.openxmlformats.org/officeDocument/2006/relationships/hyperlink" Target="consultantplus://offline/ref=CA22CEFABC00C0EA91FFE123C6F2BAEB103DC9E436AB66F4B5C316666C89C7B3701ED5F4CFC042F82366B0N5y7O" TargetMode="External"/><Relationship Id="rId15" Type="http://schemas.openxmlformats.org/officeDocument/2006/relationships/hyperlink" Target="consultantplus://offline/ref=CA22CEFABC00C0EA91FFE123C6F2BAEB103DC9E436A864FBB4C316666C89C7B3701ED5F4CFC042F82366B0N5y4O" TargetMode="External"/><Relationship Id="rId23" Type="http://schemas.openxmlformats.org/officeDocument/2006/relationships/hyperlink" Target="consultantplus://offline/ref=CA22CEFABC00C0EA91FFE123C6F2BAEB103DC9E431A863F5B2C316666C89C7B3N7y0O" TargetMode="External"/><Relationship Id="rId28" Type="http://schemas.openxmlformats.org/officeDocument/2006/relationships/hyperlink" Target="consultantplus://offline/ref=CA22CEFABC00C0EA91FFFF2ED09EE7E3103E97E03CAA6AA5ED9C4D3B3BN8y0O" TargetMode="External"/><Relationship Id="rId36" Type="http://schemas.openxmlformats.org/officeDocument/2006/relationships/hyperlink" Target="consultantplus://offline/ref=CA22CEFABC00C0EA91FFE123C6F2BAEB103DC9E431A661FBB4C316666C89C7B3701ED5F4CFC042F82366B0N5y4O" TargetMode="External"/><Relationship Id="rId10" Type="http://schemas.openxmlformats.org/officeDocument/2006/relationships/hyperlink" Target="consultantplus://offline/ref=CA22CEFABC00C0EA91FFFF2ED09EE7E3103E95E034AE6AA5ED9C4D3B3B80CDE437518CB68BCD43F1N2y7O" TargetMode="External"/><Relationship Id="rId19" Type="http://schemas.openxmlformats.org/officeDocument/2006/relationships/hyperlink" Target="consultantplus://offline/ref=CA22CEFABC00C0EA91FFFF2ED09EE7E3103E95EE35A76AA5ED9C4D3B3BN8y0O" TargetMode="External"/><Relationship Id="rId31" Type="http://schemas.openxmlformats.org/officeDocument/2006/relationships/hyperlink" Target="consultantplus://offline/ref=CA22CEFABC00C0EA91FFE123C6F2BAEB103DC9E436A864FBB4C316666C89C7B3701ED5F4CFC042F82366B0N5y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2CEFABC00C0EA91FFFF2ED09EE7E3103E95E833AC6AA5ED9C4D3B3BN8y0O" TargetMode="External"/><Relationship Id="rId14" Type="http://schemas.openxmlformats.org/officeDocument/2006/relationships/hyperlink" Target="consultantplus://offline/ref=CA22CEFABC00C0EA91FFE123C6F2BAEB103DC9E436AB66F4B5C316666C89C7B3701ED5F4CFC042F82366B0N5y4O" TargetMode="External"/><Relationship Id="rId22" Type="http://schemas.openxmlformats.org/officeDocument/2006/relationships/hyperlink" Target="consultantplus://offline/ref=CA22CEFABC00C0EA91FFE123C6F2BAEB103DC9E430AF64FAB2C316666C89C7B3N7y0O" TargetMode="External"/><Relationship Id="rId27" Type="http://schemas.openxmlformats.org/officeDocument/2006/relationships/hyperlink" Target="consultantplus://offline/ref=CA22CEFABC00C0EA91FFE123C6F2BAEB103DC9E431A767F3B7C316666C89C7B3N7y0O" TargetMode="External"/><Relationship Id="rId30" Type="http://schemas.openxmlformats.org/officeDocument/2006/relationships/hyperlink" Target="consultantplus://offline/ref=CA22CEFABC00C0EA91FFE123C6F2BAEB103DC9E430AF65F1B9C316666C89C7B3701ED5F4CFC042F82366B1N5y6O" TargetMode="External"/><Relationship Id="rId35" Type="http://schemas.openxmlformats.org/officeDocument/2006/relationships/hyperlink" Target="consultantplus://offline/ref=CA22CEFABC00C0EA91FFE123C6F2BAEB103DC9E431A860FBB9C316666C89C7B3N7y0O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A22CEFABC00C0EA91FFE123C6F2BAEB103DC9E430AF65F1B9C316666C89C7B3701ED5F4CFC042F82366B0N5y7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A22CEFABC00C0EA91FFE123C6F2BAEB103DC9E431A767F3B7C316666C89C7B3N7y0O" TargetMode="External"/><Relationship Id="rId17" Type="http://schemas.openxmlformats.org/officeDocument/2006/relationships/hyperlink" Target="consultantplus://offline/ref=CA22CEFABC00C0EA91FFE123C6F2BAEB103DC9E430AF65F1B9C316666C89C7B3701ED5F4CFC042F82366B0N5y7O" TargetMode="External"/><Relationship Id="rId25" Type="http://schemas.openxmlformats.org/officeDocument/2006/relationships/hyperlink" Target="consultantplus://offline/ref=CA22CEFABC00C0EA91FFE123C6F2BAEB103DC9E431A861FBB1C316666C89C7B3N7y0O" TargetMode="External"/><Relationship Id="rId33" Type="http://schemas.openxmlformats.org/officeDocument/2006/relationships/hyperlink" Target="consultantplus://offline/ref=CA22CEFABC00C0EA91FFFF2ED09EE7E3103E95EE35A76AA5ED9C4D3B3BN8y0O" TargetMode="External"/><Relationship Id="rId38" Type="http://schemas.openxmlformats.org/officeDocument/2006/relationships/hyperlink" Target="consultantplus://offline/ref=CA22CEFABC00C0EA91FFE123C6F2BAEB103DC9E430AF65F1B9C316666C89C7B3701ED5F4CFC042F82366B1N5y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4345</Words>
  <Characters>24769</Characters>
  <Application>Microsoft Office Word</Application>
  <DocSecurity>0</DocSecurity>
  <Lines>206</Lines>
  <Paragraphs>58</Paragraphs>
  <ScaleCrop>false</ScaleCrop>
  <Company/>
  <LinksUpToDate>false</LinksUpToDate>
  <CharactersWithSpaces>29056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2015-08-03T14:50:00Z</dcterms:created>
  <dcterms:modified xsi:type="dcterms:W3CDTF">2015-08-03T14:50:00Z</dcterms:modified>
</cp:coreProperties>
</file>