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ГОРОДА ПСКОВА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ноября 2011 г. N 2813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"ВЫДАЧА СОГЛАСОВАНИЙ НА ПЕРЕВОЗКУ КРУПНОГАБАРИТНОГО И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(ИЛИ) ТЯЖЕЛОВЕСНОГО ГРУЗА ПО ГОРОДСКОЙ СЕТИ АВТОДОРОГ"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 "ГОРОД ПСКОВ"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5" w:history="1">
        <w:r>
          <w:rPr>
            <w:rFonts w:ascii="Calibri" w:hAnsi="Calibri" w:cs="Calibri"/>
            <w:color w:val="0000FF"/>
          </w:rPr>
          <w:t>N 1707</w:t>
        </w:r>
      </w:hyperlink>
      <w:r>
        <w:rPr>
          <w:rFonts w:ascii="Calibri" w:hAnsi="Calibri" w:cs="Calibri"/>
        </w:rPr>
        <w:t xml:space="preserve">, от 20.03.2013 </w:t>
      </w:r>
      <w:hyperlink r:id="rId6" w:history="1">
        <w:r>
          <w:rPr>
            <w:rFonts w:ascii="Calibri" w:hAnsi="Calibri" w:cs="Calibri"/>
            <w:color w:val="0000FF"/>
          </w:rPr>
          <w:t>N 616</w:t>
        </w:r>
      </w:hyperlink>
      <w:r>
        <w:rPr>
          <w:rFonts w:ascii="Calibri" w:hAnsi="Calibri" w:cs="Calibri"/>
        </w:rPr>
        <w:t>,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23.03.2015 </w:t>
      </w:r>
      <w:hyperlink r:id="rId7" w:history="1">
        <w:r>
          <w:rPr>
            <w:rFonts w:ascii="Calibri" w:hAnsi="Calibri" w:cs="Calibri"/>
            <w:color w:val="0000FF"/>
          </w:rPr>
          <w:t>N 612</w:t>
        </w:r>
      </w:hyperlink>
      <w:r>
        <w:rPr>
          <w:rFonts w:ascii="Calibri" w:hAnsi="Calibri" w:cs="Calibri"/>
        </w:rPr>
        <w:t>)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согласно </w:t>
      </w:r>
      <w:hyperlink r:id="rId10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услуг", руководствуясь </w:t>
      </w:r>
      <w:hyperlink r:id="rId11" w:history="1">
        <w:r>
          <w:rPr>
            <w:rFonts w:ascii="Calibri" w:hAnsi="Calibri" w:cs="Calibri"/>
            <w:color w:val="0000FF"/>
          </w:rPr>
          <w:t>статьей 32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3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исполнения муниципальной услуги "Выдача согласований на перевозку крупногабаритного и (или) тяжеловесного груза по городской сети автодорог" на территории муниципального образования "Город Псков" согласно приложению к настоящему постановлению.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 (www.pskovgorod.ru).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его официального опубликования.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первого заместителя главы Администрации города Пскова С.П.Федорова.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ноября 2011 г. N 2813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"ВЫДАЧА СОГЛАСОВАНИЙ НА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ПЕРЕВОЗКУ КРУПНОГАБАРИТНОГО И (ИЛИ) ТЯЖЕЛОВЕСНОГО ГРУЗА ПО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ГОРОДСКОЙ СЕТИ АВТОДОРОГ" НА ТЕРРИТОРИИ МУНИЦИПАЛЬНОГО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ПСКОВ"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12" w:history="1">
        <w:r>
          <w:rPr>
            <w:rFonts w:ascii="Calibri" w:hAnsi="Calibri" w:cs="Calibri"/>
            <w:color w:val="0000FF"/>
          </w:rPr>
          <w:t>N 1707</w:t>
        </w:r>
      </w:hyperlink>
      <w:r>
        <w:rPr>
          <w:rFonts w:ascii="Calibri" w:hAnsi="Calibri" w:cs="Calibri"/>
        </w:rPr>
        <w:t xml:space="preserve">, от 20.03.2013 </w:t>
      </w:r>
      <w:hyperlink r:id="rId13" w:history="1">
        <w:r>
          <w:rPr>
            <w:rFonts w:ascii="Calibri" w:hAnsi="Calibri" w:cs="Calibri"/>
            <w:color w:val="0000FF"/>
          </w:rPr>
          <w:t>N 616</w:t>
        </w:r>
      </w:hyperlink>
      <w:r>
        <w:rPr>
          <w:rFonts w:ascii="Calibri" w:hAnsi="Calibri" w:cs="Calibri"/>
        </w:rPr>
        <w:t>,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23.03.2015 </w:t>
      </w:r>
      <w:hyperlink r:id="rId14" w:history="1">
        <w:r>
          <w:rPr>
            <w:rFonts w:ascii="Calibri" w:hAnsi="Calibri" w:cs="Calibri"/>
            <w:color w:val="0000FF"/>
          </w:rPr>
          <w:t>N 612</w:t>
        </w:r>
      </w:hyperlink>
      <w:r>
        <w:rPr>
          <w:rFonts w:ascii="Calibri" w:hAnsi="Calibri" w:cs="Calibri"/>
        </w:rPr>
        <w:t>)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I. Общие положения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предоставления муниципальной услуги "Выдача согласований на перевозку крупногабаритного и (или) тяжеловесного груза по городской сети автодорог" на территории муниципального образования "Город Псков" (далее - Административный регламент) разработан в целях повышения качества предоставления и доступности муниципальной услуги, а также установления порядка, сроков и последовательности действий предоставления муниципальной услуги "Выдача согласований на перевозку крупногабаритного и (или) тяжеловесного груза по городской сети автодорог" на территории муниципального образования "Город Псков".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Предоставление муниципальной услуги "Выдача согласований на перевозку крупногабаритного и (или) тяжеловесного груза по городской сети автодорог" на территории муниципального образования "Город Псков" (далее - муниципальная услуга) осуществляется в соответствии со следующими нормативными правовыми актами: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10.12.1995 N 196-ФЗ "О безопасности дорожного движения" ("Собрание законодательства РФ", 11.12.1995, N 50, ст. 4873, "Российская газета", N 245, 26.12.1995);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70 - 71, 11.05.2006);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27.07.2006 N 149-ФЗ "Об информации, информационных технологиях и о защите информации" ("Российская газета", N 165, 29.07.2006, "Собрание законодательства РФ", 31.07.2006, N 31 (1 ч.), ст. 3448, "Парламентская газета", N 126 - 127, 03.08.2006);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законодательства РФ", 12.11.2007, N 46, ст. 5553, "Парламентская газета", N 156 - 157, 14.11.2007, "Российская газета", N 254, 14.11.2007);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("Парламентская газета", N 8, 13 - 19.02.2009, "Российская газета", N 25, 13.02.2009, "Собрание законодательства РФ", 16.02.2009, N 7, ст. 776);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("Собрание законодательства РФ", 23.11.2009, N 47, ст. 5673, "Российская газета", N 222, 24.11.2009);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3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по перевозке крупногабаритных и тяжеловесных грузов автомобильным транспортом по дорогам Российской Федерации, утвержденной Минтрансом РФ 27.05.1996 ("Российские вести", N 157, 22.08.1996, N 167, 05.09.1996, "Бюллетень нормативных актов федеральных органов исполнительной власти", N 6, 1996);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новости", N 18, 16.03.2011);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настоящим Административным регламентом.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Получателями муниципальной услуги являются физические лица, проживающие на территории муниципального образования "Город Псков", а также юридические лица (независимо от организационно-правовой формы) (далее - заявители).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20.03.2013 N 616)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Место нахождения Управления: 180017, г. Псков, ул. Яна Фабрициуса, д. 6, номер телефона/факса Управления: (8112) 29-15-00, (8112) 29-15-06.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23.03.2015 N 612)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Управления (e-mail): ughpsk@mail.ru.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(режим) работы Управления: ежедневно, кроме субботы, воскресенья и нерабочих праздничных дней, с 8.48 до 18.00 часов (по пятницам - до 17.00), перерыв - 13.00 - 14.00 часов.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предоставлении муниципальной услуги и настоящем Административном регламенте размещается: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официальном сайте муниципального образования "Город Псков" в сети Интернет: www.pskovgorod.ru;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портале государственных услуг Псковской области: www.gosuslugi.pskov.ru;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муниципальной газете "Псковские новости".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Органы и организации, обращение в которые необходимо для предоставления муниципальной услуги: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Исключен.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Пскова от 20.03.2013 N 616.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Филиал ОАО "МРСК Северо-Запада" "Псковэнерго" ПО "Центральные электрические сети": 180000, г. Псков, ул. Детская, д. 8. Номер телефона/факса: (8112) 66-91-05, 69-78-01, 69-78-31. График (режим) работы: ежедневно, с 08.00 до 17.00 часов, перерыв с 12.00 до 13.00 часов.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>II. Стандарт предоставления муниципальной услуги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муниципальной услуги: "Выдача согласований на перевозку крупногабаритного и (или) тяжеловесного груза по городской сети автодорог" на территории муниципального образования "Город Псков".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Органом Администрации города Пскова, уполномоченным на предоставление муниципальной услуги на территории муниципального образования "Город Псков" (далее - город Псков), является Управление.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Конечным результатом предоставления муниципальной услуги является: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предоставления муниципальной услуги является выдача заявителям согласования на перевозку крупногабаритного и (или) тяжеловесного груза по городской сети автодорог города Пскова.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Сроки предоставления муниципальной услуги.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предоставления муниципальной услуги от даты принятия заявления до выдачи согласования на перевозку крупногабаритного и (или) тяжеловесного груза по городской сети автодорог города Пскова составляет не более 5 дней.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Правовые основания для предоставления муниципальной услуги: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2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Федеральный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06.10.2003 N 131-ФЗ "Об общих принципах организации местного самоуправления в Российской Федерации".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3"/>
      <w:bookmarkEnd w:id="6"/>
      <w:r>
        <w:rPr>
          <w:rFonts w:ascii="Calibri" w:hAnsi="Calibri" w:cs="Calibri"/>
        </w:rPr>
        <w:t>6. Требования к оформлению документов, необходимых для предоставления муниципальной услуги: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Муниципальная услуга предоставляется на основании письменного </w:t>
      </w:r>
      <w:hyperlink w:anchor="Par222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на получение согласования на перевозку крупногабаритного и (или) тяжеловесного груза по автомобильным дорогам общего пользования местного значения города Пскова по форме согласно приложению 1 к настоящему Административному регламенту (далее - заявление на получение согласования). Заявление на получение согласования может быть направлено по почте или доставлено заявителем непосредственно в Управление;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случае, если габариты транспортного средства по высоте превышают 4,5 м - заявление </w:t>
      </w:r>
      <w:r>
        <w:rPr>
          <w:rFonts w:ascii="Calibri" w:hAnsi="Calibri" w:cs="Calibri"/>
        </w:rPr>
        <w:lastRenderedPageBreak/>
        <w:t>должно быть согласовано с ОАО "МРСК Северо-Запада" "Псковэнерго" ПО "Центральные электрические сети";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Исключен. 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Пскова от 20.03.2013 N 616.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Основанием для отказа в приеме документов, необходимых для предоставления муниципальной услуги, является: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несоответствие представленных документов перечню документов, указанных в </w:t>
      </w:r>
      <w:hyperlink w:anchor="Par83" w:history="1">
        <w:r>
          <w:rPr>
            <w:rFonts w:ascii="Calibri" w:hAnsi="Calibri" w:cs="Calibri"/>
            <w:color w:val="0000FF"/>
          </w:rPr>
          <w:t>пункте 6 раздела II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предоставление документов в ненадлежащий орган;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предоставление документов ненадлежащим лицом.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Основанием для отказа в предоставлении муниципальной услуги является: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Выявление в предоставленных документах сведений, не соответствующих действительности;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Отсутствие технической возможности проезда по маршруту, предлагаемому заявителем.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Предоставление муниципальной услуги осуществляется бесплатно.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Максимальный срок ожидания в очереди при подаче запроса о предоставлении услуги и при получении результата предоставления услуги не более 15 минут.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23.03.2015 N 612)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Срок регистрации запроса заявителя о предоставлении услуги не более 15 минут.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23.03.2015 N 612)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Размещение и оформление помещений Управления: прием заявителей осуществляется в помещении Управления по адресу: 180017, г. Псков, ул. Яна Фабрициуса, д. 6. Организация приема заявителей осуществляется в течение всего рабочего времени.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Оформление входа в здание Управления: оборудована входная группа с вывеской.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Помещение должно быть оборудовано в соответствии с санитарными правилами и нормами.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Места для информирования заявителей, получения информации и заполнения необходимых документов: для заявителей отводятся места, оборудованные стульями, письменными столами, ручками.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Места для ожидания заявителей: для ожидания заявителей отводятся места, оборудованные стульями.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Помещения для приема заявителей: прием заявителей организуется сотрудниками Управления на их рабочих местах.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Рабочее место должностных лиц, предоставляющих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Помещения, где непосредственно идет прием заявителей, обозначаются соответствующими табличками с указанием номера помещения, фамилий, имен, отчеств специалистов, исполняющих муниципальную услугу.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Показатели доступности и качества муниципальных услуг: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A7FBF" w:rsidSect="002069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06"/>
        <w:gridCol w:w="1757"/>
        <w:gridCol w:w="2494"/>
      </w:tblGrid>
      <w:tr w:rsidR="005A7F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стандарта качества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значение показателя, %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Приоритетность (вес) показателя соответствия качества в сводной оценке, %</w:t>
            </w:r>
          </w:p>
        </w:tc>
      </w:tr>
      <w:tr w:rsidR="005A7F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удовлетворенности заявителя качеством и доступностью муниципальной услуги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5A7F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обеспечение заявителей о муниципальной услуге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90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5A7F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Автоматизация рабочих мест специалистов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70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A7F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Укомплектованность специалистами с соответствующим образованием и квалификацией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70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7FBF" w:rsidRDefault="005A7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A7FB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31"/>
      <w:bookmarkEnd w:id="7"/>
      <w:r>
        <w:rPr>
          <w:rFonts w:ascii="Calibri" w:hAnsi="Calibri" w:cs="Calibri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Административные процедуры предоставления муниципальной услуги: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консультирование обратившихся граждан;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прием и регистрация заявления на получение муниципальной услуги;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рассмотрение заявления;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выдача согласования (мотивированный отказ в выдаче согласования) заявителю.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Информирование заявителей о правилах предоставления муниципальной услуги осуществляется сотрудниками Управления, уполномоченными на осуществление информирования о правилах предоставления муниципальной услуги, при личном обращении, обращении по телефону, по электронной почте или письменном обращении.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Сотрудники Управления, уполномоченные на осуществление информирования о правилах предоставления муниципальной услуги,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сотрудника Управления, принявшего телефонный вызов. Ответ на письменное обращение готовится на бланке Управления с указанием фамилии, имя, отчества исполнителя.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консультировании сотрудники Управления руководствуются следующими принципами: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достоверность предоставляемой информации;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четкость и полнота в изложении информации;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оперативность предоставления информации.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Юридическим фактом для начала административных действий, связанных с консультированием заявителей, является обращение заявителя за получением муниципальной услуги.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 Управления, осуществляющий личный прием заявителей, выслушивает заявителя, и, при необходимости, уточняет у него характер и существо разъяснений, за получением которых он обратился.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 Управления, осуществляющий прием заявителей, в доступной для восприятия форме дает заявителю устные разъяснения по существу вопроса.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консультирования заявителя по поставленным им вопросам сотрудник Управления, осуществляющий прием граждан, использует положения законодательных и иных нормативных правовых актов, содержащих нормы, определяющие порядок получения согласования на перевозку крупногабаритного и (или) тяжеловесного груза по автомобильным дорогам общего пользования местного значения, разъяснения и комментарии официальных органов, информационные материалы и другие методические материалы.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 допустимое время для устных разъяснений на поставленные заявителем - 30 минут. Письменное обращение об информировании о предоставлении муниципальной услуги рассматривается в течение 30 дней со дня регистрации письменного обращения в Управлении.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для подготовки ответа требуется продолжительное время, сотрудник Управления, осуществляющий прием заявителя, может назначить заявителю другое удобное для заявителя время для устного консультирования.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заявителя с вопросом об источнике предоставленной ему информации, сотрудник Управления, осуществляющий прием заявителя, предоставляет достоверную информацию в форме и объеме, достаточных для идентификации источника получения предоставленной информации (за исключением случаев конфиденциальности сведений об источнике информации).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поставленные заявителем вопросы или характер запрашиваемых сведений не относятся к сфере регулирования вопросов, то осуществляющий предоставление услуги сотрудник Управления информирует заявителя о невозможности предоставления консультации, после чего подробно и в вежливой форме дает разъяснения о возможности получения консультации из иных </w:t>
      </w:r>
      <w:r>
        <w:rPr>
          <w:rFonts w:ascii="Calibri" w:hAnsi="Calibri" w:cs="Calibri"/>
        </w:rPr>
        <w:lastRenderedPageBreak/>
        <w:t>источников или от органов и организаций, уполномоченных на предоставление необходимой заявителю консультации.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Непосредственную организацию личного приема заявителей начальником Управления, его заместителями осуществляет сотрудник Управления.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Предварительная запись на прием к начальнику Управления и его заместителям производится сотрудником Управления ежедневно, кроме субботы, воскресенья и нерабочих праздничных дней, с 8.48 до 18.00 часов (по пятницам - до 17.00), перерыв - с 13.00 до 14.00 часов.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личного обращения заявителя является ответ по существу вопроса, с которым обратился заявитель.</w:t>
      </w:r>
    </w:p>
    <w:p w:rsidR="005A7FBF" w:rsidRDefault="005A7F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5A7FBF" w:rsidRDefault="005A7F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Юридическим фактом для начала осуществления административных действий по приему и регистрации заявления на получение согласования на перевозку крупногабаритного и (или) тяжеловесного груза по автомобильным дорогам общего пользования местного значения заявителям, обратившимся за предоставлением муниципальной услуги, является поступление в Управление обращения заявителя в виде письменного </w:t>
      </w:r>
      <w:hyperlink w:anchor="Par222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форме согласно приложению 1 к настоящему Административному регламенту.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заявлений осуществляется путем внесения соответствующей записи в Журнал выдачи согласований с присвоением порядкового номера, который сообщается заявителю.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выполнения административного действия составляет 30 минут. Административное действие совершается в присутствии заявителя.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Журнал выдачи согласований ведется на бумажных и (или) электронных носителях.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Описание последовательности административных действий при рассмотрении заявления на предоставление муниципальной услуги: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регистрации письменное обращение передается уполномоченному сотруднику Управления. Сотрудник Управления осуществляет проверку правильности заполнения заявления на получение согласования на перевозку крупногабаритного и (или) тяжеловесного груза по автомобильным дорогам общего пользования местного значения (далее - согласование). В ходе рассмотрения заявления на получение согласования сотрудник Управления оценивает техническую возможность проезда по маршруту, указанному заявителем, исходя из необходимости соблюдения безопасности перевозки и сохранности автомобильных дорог общего пользования местного значения города Пскова.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заявления на получение согласования в срок не более 3 рабочих дней с момента регистрации заявления сотрудник Управления направляет письменное извещение об отсутствии технической возможности проезда по маршруту, указанному заявителем, и предлагает ему другой маршрут или разработку специального проекта. В случае если представленное заявление соответствует всем требованиям, специалист готовит согласование.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Описание последовательности административных действий при выдаче согласования заявителю: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подписанное начальником Управления либо заместителем начальника Управления согласование сотрудник Управления вручает заявителю лично, либо направляет по почте, либо направляет по факсу.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получении согласования в Управлении заявитель обязан расписаться в Журнале регистрации выдачи согласований. При направлении согласования по почте или факсу сотрудник Управления вносит соответствующую запись в Журнал регистрации выдачи согласований.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70"/>
      <w:bookmarkEnd w:id="8"/>
      <w:r>
        <w:rPr>
          <w:rFonts w:ascii="Calibri" w:hAnsi="Calibri" w:cs="Calibri"/>
        </w:rPr>
        <w:t>IV. Формы контроля за исполнением Административного регламента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Управления осуществляется должностными лицами Управления, </w:t>
      </w:r>
      <w:r>
        <w:rPr>
          <w:rFonts w:ascii="Calibri" w:hAnsi="Calibri" w:cs="Calibri"/>
        </w:rPr>
        <w:lastRenderedPageBreak/>
        <w:t>ответственными за организацию работы по предоставлению муниципальной услуги, в соответствии с должностными инструкциями.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сотрудниками Управления положений настоящего Административного регламента, иных нормативных правовых актов Российской Федерации, нормативных правовых актов органов субъекта и правовых актов органов местного самоуправления.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Полнота и качество исполнения услуги определяются по результатам плановой проверки в соответствии с графиком проведения проверок, утверждаемым приказом начальника Управления.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Проверки могут быть плановыми и внеплановыми. При проверке могут рассматриваться все вопросы, связанные с исполнением услуги. Проверка также может проводиться по конкретному обращению заявителя.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Сотрудники Управления, предоставляющие услугу, несут персональную ответственность за действия (бездействие) и за принимаемые решения, осуществляемые в ходе предоставления услуги в соответствии с действующим законодательством. Персональная ответственность сотрудников Управления закрепляется в их должностных инструкциях в соответствии с требованиями законодательства.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79"/>
      <w:bookmarkEnd w:id="9"/>
      <w:r>
        <w:rPr>
          <w:rFonts w:ascii="Calibri" w:hAnsi="Calibri" w:cs="Calibri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25.06.2012 N 1707)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92"/>
      <w:bookmarkEnd w:id="10"/>
      <w:r>
        <w:rPr>
          <w:rFonts w:ascii="Calibri" w:hAnsi="Calibri" w:cs="Calibri"/>
        </w:rP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Жалоба может быть направлена по почте, через многофункциональный центр, с </w:t>
      </w:r>
      <w:r>
        <w:rPr>
          <w:rFonts w:ascii="Calibri" w:hAnsi="Calibri" w:cs="Calibri"/>
        </w:rPr>
        <w:lastRenderedPageBreak/>
        <w:t>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Жалоба должна содержать: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00"/>
      <w:bookmarkEnd w:id="11"/>
      <w:r>
        <w:rPr>
          <w:rFonts w:ascii="Calibri" w:hAnsi="Calibri" w:cs="Calibri"/>
        </w:rPr>
        <w:t>6. По результатам рассмотрения жалобы Управление, Администрация города Пскова принимает одно из следующих решений: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позднее дня, следующего за днем принятия решения, указанного в </w:t>
      </w:r>
      <w:hyperlink w:anchor="Par20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19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14"/>
      <w:bookmarkEnd w:id="12"/>
      <w:r>
        <w:rPr>
          <w:rFonts w:ascii="Calibri" w:hAnsi="Calibri" w:cs="Calibri"/>
        </w:rPr>
        <w:t>Приложение 1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"Выдача согласований на перевозку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крупногабаритного и (или) тяжеловесного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груза по городской сети автодорог"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муниципального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"Город Псков"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FBF" w:rsidRDefault="005A7FBF">
      <w:pPr>
        <w:pStyle w:val="ConsPlusNonformat"/>
        <w:jc w:val="both"/>
      </w:pPr>
      <w:bookmarkStart w:id="13" w:name="Par222"/>
      <w:bookmarkEnd w:id="13"/>
      <w:r>
        <w:t xml:space="preserve">                                 Заявление</w:t>
      </w:r>
    </w:p>
    <w:p w:rsidR="005A7FBF" w:rsidRDefault="005A7FBF">
      <w:pPr>
        <w:pStyle w:val="ConsPlusNonformat"/>
        <w:jc w:val="both"/>
      </w:pPr>
      <w:r>
        <w:t xml:space="preserve">     на получение согласования на перевозку крупногабаритного и (или)</w:t>
      </w:r>
    </w:p>
    <w:p w:rsidR="005A7FBF" w:rsidRDefault="005A7FBF">
      <w:pPr>
        <w:pStyle w:val="ConsPlusNonformat"/>
        <w:jc w:val="both"/>
      </w:pPr>
      <w:r>
        <w:t xml:space="preserve">    тяжеловесного груза по дорогам общего пользования местного значения</w:t>
      </w:r>
    </w:p>
    <w:p w:rsidR="005A7FBF" w:rsidRDefault="005A7FBF">
      <w:pPr>
        <w:pStyle w:val="ConsPlusNonformat"/>
        <w:jc w:val="both"/>
      </w:pPr>
      <w:r>
        <w:t xml:space="preserve">                               города Пскова</w:t>
      </w:r>
    </w:p>
    <w:p w:rsidR="005A7FBF" w:rsidRDefault="005A7FBF">
      <w:pPr>
        <w:pStyle w:val="ConsPlusNonformat"/>
        <w:jc w:val="both"/>
      </w:pPr>
    </w:p>
    <w:p w:rsidR="005A7FBF" w:rsidRDefault="005A7FBF">
      <w:pPr>
        <w:pStyle w:val="ConsPlusNonformat"/>
        <w:jc w:val="both"/>
      </w:pPr>
      <w:r>
        <w:t xml:space="preserve">    Наименование, адрес и телефон ПЕРЕВОЗЧИКА груза</w:t>
      </w:r>
    </w:p>
    <w:p w:rsidR="005A7FBF" w:rsidRDefault="005A7FB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7FBF" w:rsidRDefault="005A7FBF">
      <w:pPr>
        <w:pStyle w:val="ConsPlusNonformat"/>
        <w:jc w:val="both"/>
      </w:pPr>
      <w:r>
        <w:t xml:space="preserve">    Наименование, адрес и телефон ПОЛУЧАТЕЛЯ груза:</w:t>
      </w:r>
    </w:p>
    <w:p w:rsidR="005A7FBF" w:rsidRDefault="005A7FB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7FBF" w:rsidRDefault="005A7FBF">
      <w:pPr>
        <w:pStyle w:val="ConsPlusNonformat"/>
        <w:jc w:val="both"/>
      </w:pPr>
      <w:r>
        <w:t xml:space="preserve">    Маршрут движения: _____________________________________________________</w:t>
      </w:r>
    </w:p>
    <w:p w:rsidR="005A7FBF" w:rsidRDefault="005A7FB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7FBF" w:rsidRDefault="005A7FBF">
      <w:pPr>
        <w:pStyle w:val="ConsPlusNonformat"/>
        <w:jc w:val="both"/>
      </w:pPr>
      <w:r>
        <w:t xml:space="preserve">    (начальный и конечный пункты с указанием улицы в городе)</w:t>
      </w:r>
    </w:p>
    <w:p w:rsidR="005A7FBF" w:rsidRDefault="005A7FBF">
      <w:pPr>
        <w:pStyle w:val="ConsPlusNonformat"/>
        <w:jc w:val="both"/>
      </w:pPr>
      <w:r>
        <w:t xml:space="preserve">    Вид перевозки _________________________________________________________</w:t>
      </w:r>
    </w:p>
    <w:p w:rsidR="005A7FBF" w:rsidRDefault="005A7FBF">
      <w:pPr>
        <w:pStyle w:val="ConsPlusNonformat"/>
        <w:jc w:val="both"/>
      </w:pPr>
      <w:r>
        <w:t xml:space="preserve">    (местная, межрегиональная)</w:t>
      </w:r>
    </w:p>
    <w:p w:rsidR="005A7FBF" w:rsidRDefault="005A7FBF">
      <w:pPr>
        <w:pStyle w:val="ConsPlusNonformat"/>
        <w:jc w:val="both"/>
      </w:pPr>
      <w:r>
        <w:t xml:space="preserve">    Вид необходимого разрешения:</w:t>
      </w:r>
    </w:p>
    <w:p w:rsidR="005A7FBF" w:rsidRDefault="005A7FBF">
      <w:pPr>
        <w:pStyle w:val="ConsPlusNonformat"/>
        <w:jc w:val="both"/>
      </w:pPr>
      <w:r>
        <w:t xml:space="preserve">    Разовое на одну поездку на срок с __________________ по _______________</w:t>
      </w:r>
    </w:p>
    <w:p w:rsidR="005A7FBF" w:rsidRDefault="005A7FBF">
      <w:pPr>
        <w:pStyle w:val="ConsPlusNonformat"/>
        <w:jc w:val="both"/>
      </w:pPr>
      <w:r>
        <w:t xml:space="preserve">    На срок с ____________ по ___________ на количество поездок ___________</w:t>
      </w:r>
    </w:p>
    <w:p w:rsidR="005A7FBF" w:rsidRDefault="005A7FBF">
      <w:pPr>
        <w:pStyle w:val="ConsPlusNonformat"/>
        <w:jc w:val="both"/>
      </w:pPr>
      <w:r>
        <w:t xml:space="preserve">    Характеристика груза:</w:t>
      </w:r>
    </w:p>
    <w:p w:rsidR="005A7FBF" w:rsidRDefault="005A7FBF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5A7FBF" w:rsidRDefault="005A7FB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7FBF" w:rsidRDefault="005A7FBF">
      <w:pPr>
        <w:pStyle w:val="ConsPlusNonformat"/>
        <w:jc w:val="both"/>
      </w:pPr>
      <w:r>
        <w:t xml:space="preserve">    Габариты ___________________________________ вес _______ (т) Количество</w:t>
      </w:r>
    </w:p>
    <w:p w:rsidR="005A7FBF" w:rsidRDefault="005A7FBF">
      <w:pPr>
        <w:pStyle w:val="ConsPlusNonformat"/>
        <w:jc w:val="both"/>
      </w:pPr>
      <w:r>
        <w:t xml:space="preserve">    автопоездов __________</w:t>
      </w:r>
    </w:p>
    <w:p w:rsidR="005A7FBF" w:rsidRDefault="005A7FBF">
      <w:pPr>
        <w:pStyle w:val="ConsPlusNonformat"/>
        <w:jc w:val="both"/>
      </w:pPr>
      <w:r>
        <w:t xml:space="preserve">    Параметры автопоезда</w:t>
      </w:r>
    </w:p>
    <w:p w:rsidR="005A7FBF" w:rsidRDefault="005A7FBF">
      <w:pPr>
        <w:pStyle w:val="ConsPlusNonformat"/>
        <w:jc w:val="both"/>
      </w:pPr>
      <w:r>
        <w:t xml:space="preserve">    Марка(и) тягач(ей) ____________________________________________________</w:t>
      </w:r>
    </w:p>
    <w:p w:rsidR="005A7FBF" w:rsidRDefault="005A7FBF">
      <w:pPr>
        <w:pStyle w:val="ConsPlusNonformat"/>
        <w:jc w:val="both"/>
      </w:pPr>
      <w:r>
        <w:t xml:space="preserve">    N _______________________</w:t>
      </w:r>
    </w:p>
    <w:p w:rsidR="005A7FBF" w:rsidRDefault="005A7FBF">
      <w:pPr>
        <w:pStyle w:val="ConsPlusNonformat"/>
        <w:jc w:val="both"/>
      </w:pPr>
      <w:r>
        <w:t xml:space="preserve">    Марка(и) прицепа(ов) __________________________________________________</w:t>
      </w:r>
    </w:p>
    <w:p w:rsidR="005A7FBF" w:rsidRDefault="005A7FBF">
      <w:pPr>
        <w:pStyle w:val="ConsPlusNonformat"/>
        <w:jc w:val="both"/>
      </w:pPr>
      <w:r>
        <w:t xml:space="preserve">    N _______________________</w:t>
      </w:r>
    </w:p>
    <w:p w:rsidR="005A7FBF" w:rsidRDefault="005A7FBF">
      <w:pPr>
        <w:pStyle w:val="ConsPlusNonformat"/>
        <w:jc w:val="both"/>
      </w:pPr>
      <w:r>
        <w:t xml:space="preserve">    Расстояние  между  осями  1  ____  2 ____ 3 ____ 4 ____ 5 ____ 6 ____ 7</w:t>
      </w:r>
    </w:p>
    <w:p w:rsidR="005A7FBF" w:rsidRDefault="005A7FBF">
      <w:pPr>
        <w:pStyle w:val="ConsPlusNonformat"/>
        <w:jc w:val="both"/>
      </w:pPr>
      <w:r>
        <w:t xml:space="preserve">    ____ 8 ____ 9 и т.д. (м)</w:t>
      </w:r>
    </w:p>
    <w:p w:rsidR="005A7FBF" w:rsidRDefault="005A7FBF">
      <w:pPr>
        <w:pStyle w:val="ConsPlusNonformat"/>
        <w:jc w:val="both"/>
      </w:pPr>
      <w:r>
        <w:t xml:space="preserve">    нагрузки  на  оси (т) 1 ____ 2 _____ 3 ____ 4 ____ 5 ____ 6 ____ 7 ____</w:t>
      </w:r>
    </w:p>
    <w:p w:rsidR="005A7FBF" w:rsidRDefault="005A7FBF">
      <w:pPr>
        <w:pStyle w:val="ConsPlusNonformat"/>
        <w:jc w:val="both"/>
      </w:pPr>
      <w:r>
        <w:t xml:space="preserve">    количество осей _______ полная масса _________ (т),</w:t>
      </w:r>
    </w:p>
    <w:p w:rsidR="005A7FBF" w:rsidRDefault="005A7FBF">
      <w:pPr>
        <w:pStyle w:val="ConsPlusNonformat"/>
        <w:jc w:val="both"/>
      </w:pPr>
      <w:r>
        <w:t xml:space="preserve">    в  т.ч.:  масса  тягача  ________  (т), порожнего прицепа (полуприцепа)</w:t>
      </w:r>
    </w:p>
    <w:p w:rsidR="005A7FBF" w:rsidRDefault="005A7FBF">
      <w:pPr>
        <w:pStyle w:val="ConsPlusNonformat"/>
        <w:jc w:val="both"/>
      </w:pPr>
      <w:r>
        <w:t xml:space="preserve">    _________ (т)</w:t>
      </w:r>
    </w:p>
    <w:p w:rsidR="005A7FBF" w:rsidRDefault="005A7FBF">
      <w:pPr>
        <w:pStyle w:val="ConsPlusNonformat"/>
        <w:jc w:val="both"/>
      </w:pPr>
      <w:r>
        <w:t xml:space="preserve">    габариты автопоезда: длина _____ (м) ширина ______ (м) высота _____ (м)</w:t>
      </w:r>
    </w:p>
    <w:p w:rsidR="005A7FBF" w:rsidRDefault="005A7FBF">
      <w:pPr>
        <w:pStyle w:val="ConsPlusNonformat"/>
        <w:jc w:val="both"/>
      </w:pPr>
      <w:r>
        <w:t xml:space="preserve">    радиус   поворота  с  грузом  _________  (м).  Предполагаемая  скорость</w:t>
      </w:r>
    </w:p>
    <w:p w:rsidR="005A7FBF" w:rsidRDefault="005A7FBF">
      <w:pPr>
        <w:pStyle w:val="ConsPlusNonformat"/>
        <w:jc w:val="both"/>
      </w:pPr>
      <w:r>
        <w:t xml:space="preserve">    движения автопоезда - ________ км/час.</w:t>
      </w:r>
    </w:p>
    <w:p w:rsidR="005A7FBF" w:rsidRDefault="005A7FBF">
      <w:pPr>
        <w:pStyle w:val="ConsPlusNonformat"/>
        <w:jc w:val="both"/>
      </w:pPr>
      <w:r>
        <w:t xml:space="preserve">    Вид сопровождения _____________________________________________________</w:t>
      </w:r>
    </w:p>
    <w:p w:rsidR="005A7FBF" w:rsidRDefault="005A7FBF">
      <w:pPr>
        <w:pStyle w:val="ConsPlusNonformat"/>
        <w:jc w:val="both"/>
      </w:pPr>
      <w:r>
        <w:t xml:space="preserve">    (марка автомобиля, модель, номерной знак)</w:t>
      </w:r>
    </w:p>
    <w:p w:rsidR="005A7FBF" w:rsidRDefault="005A7FBF">
      <w:pPr>
        <w:pStyle w:val="ConsPlusNonformat"/>
        <w:jc w:val="both"/>
      </w:pPr>
      <w:r>
        <w:t xml:space="preserve">    Предполагаемая скорость движения автопоезда ______________________ км/ч</w:t>
      </w:r>
    </w:p>
    <w:p w:rsidR="005A7FBF" w:rsidRDefault="005A7FBF">
      <w:pPr>
        <w:pStyle w:val="ConsPlusNonformat"/>
        <w:jc w:val="both"/>
      </w:pPr>
      <w:r>
        <w:t xml:space="preserve">    Оплату гарантируем: ___________________________________________________</w:t>
      </w:r>
    </w:p>
    <w:p w:rsidR="005A7FBF" w:rsidRDefault="005A7FBF">
      <w:pPr>
        <w:pStyle w:val="ConsPlusNonformat"/>
        <w:jc w:val="both"/>
      </w:pPr>
      <w:r>
        <w:t xml:space="preserve">    (Банковские реквизиты) ________________________________________________</w:t>
      </w:r>
    </w:p>
    <w:p w:rsidR="005A7FBF" w:rsidRDefault="005A7FB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7FBF" w:rsidRDefault="005A7FBF">
      <w:pPr>
        <w:pStyle w:val="ConsPlusNonformat"/>
        <w:jc w:val="both"/>
      </w:pPr>
      <w:r>
        <w:t xml:space="preserve">    Перевозчик груза, подавший заявление</w:t>
      </w:r>
    </w:p>
    <w:p w:rsidR="005A7FBF" w:rsidRDefault="005A7FB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5A7FBF" w:rsidRDefault="005A7FBF">
      <w:pPr>
        <w:pStyle w:val="ConsPlusNonformat"/>
        <w:jc w:val="both"/>
      </w:pPr>
      <w:r>
        <w:t xml:space="preserve">    (должность) (подпись) (фамилия)</w:t>
      </w:r>
    </w:p>
    <w:p w:rsidR="005A7FBF" w:rsidRDefault="005A7FBF">
      <w:pPr>
        <w:pStyle w:val="ConsPlusNonformat"/>
        <w:jc w:val="both"/>
      </w:pPr>
      <w:r>
        <w:t xml:space="preserve">    М.П.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76"/>
      <w:bookmarkEnd w:id="14"/>
      <w:r>
        <w:rPr>
          <w:rFonts w:ascii="Calibri" w:hAnsi="Calibri" w:cs="Calibri"/>
        </w:rPr>
        <w:t>Приложение 2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получению согласования на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перевозку тяжеловесного и (или)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крупногабаритного груза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7FBF" w:rsidRDefault="005A7FBF">
      <w:pPr>
        <w:pStyle w:val="ConsPlusNonformat"/>
        <w:jc w:val="both"/>
      </w:pPr>
      <w:r>
        <w:t>Российская Федерация</w:t>
      </w:r>
    </w:p>
    <w:p w:rsidR="005A7FBF" w:rsidRDefault="005A7FBF">
      <w:pPr>
        <w:pStyle w:val="ConsPlusNonformat"/>
        <w:jc w:val="both"/>
      </w:pPr>
      <w:r>
        <w:t>Администрация города Пскова</w:t>
      </w:r>
    </w:p>
    <w:p w:rsidR="005A7FBF" w:rsidRDefault="005A7FBF">
      <w:pPr>
        <w:pStyle w:val="ConsPlusNonformat"/>
        <w:jc w:val="both"/>
      </w:pPr>
      <w:r>
        <w:t>УПРАВЛЕНИЕ ГОРОДСКОГО ХОЗЯЙСТВА</w:t>
      </w:r>
    </w:p>
    <w:p w:rsidR="005A7FBF" w:rsidRDefault="005A7FBF">
      <w:pPr>
        <w:pStyle w:val="ConsPlusNonformat"/>
        <w:jc w:val="both"/>
      </w:pPr>
      <w:r>
        <w:t>___________________________________________________________________________</w:t>
      </w:r>
    </w:p>
    <w:p w:rsidR="005A7FBF" w:rsidRDefault="005A7FBF">
      <w:pPr>
        <w:pStyle w:val="ConsPlusNonformat"/>
        <w:jc w:val="both"/>
      </w:pPr>
      <w:r>
        <w:t>180000,    г.    Псков,    ул.   Я.Фабрициуса,   д.   6,   тел.:  66-27-05,</w:t>
      </w:r>
    </w:p>
    <w:p w:rsidR="005A7FBF" w:rsidRDefault="005A7FBF">
      <w:pPr>
        <w:pStyle w:val="ConsPlusNonformat"/>
        <w:jc w:val="both"/>
      </w:pPr>
      <w:r>
        <w:t>E-mail: ughdo@mail.ru, факс: 66-47-86, 66-47-15</w:t>
      </w:r>
    </w:p>
    <w:p w:rsidR="005A7FBF" w:rsidRDefault="005A7FBF">
      <w:pPr>
        <w:pStyle w:val="ConsPlusNonformat"/>
        <w:jc w:val="both"/>
      </w:pPr>
    </w:p>
    <w:p w:rsidR="005A7FBF" w:rsidRDefault="005A7FBF">
      <w:pPr>
        <w:pStyle w:val="ConsPlusNonformat"/>
        <w:jc w:val="both"/>
      </w:pPr>
      <w:r>
        <w:t xml:space="preserve">                            СОГЛАСОВАНИЕ N ___</w:t>
      </w:r>
    </w:p>
    <w:p w:rsidR="005A7FBF" w:rsidRDefault="005A7FBF">
      <w:pPr>
        <w:pStyle w:val="ConsPlusNonformat"/>
        <w:jc w:val="both"/>
      </w:pPr>
      <w:r>
        <w:t xml:space="preserve">                        от ____________ 201__ года</w:t>
      </w:r>
    </w:p>
    <w:p w:rsidR="005A7FBF" w:rsidRDefault="005A7FBF">
      <w:pPr>
        <w:pStyle w:val="ConsPlusNonformat"/>
        <w:jc w:val="both"/>
      </w:pPr>
      <w:r>
        <w:t xml:space="preserve">        на перевозку крупногабаритного и (или) тяжеловесного груза</w:t>
      </w:r>
    </w:p>
    <w:p w:rsidR="005A7FBF" w:rsidRDefault="005A7FBF">
      <w:pPr>
        <w:pStyle w:val="ConsPlusNonformat"/>
        <w:jc w:val="both"/>
      </w:pPr>
      <w:r>
        <w:t xml:space="preserve">       по дорогам общего пользования местного значения города Пскова</w:t>
      </w:r>
    </w:p>
    <w:p w:rsidR="005A7FBF" w:rsidRDefault="005A7FBF">
      <w:pPr>
        <w:pStyle w:val="ConsPlusNonformat"/>
        <w:jc w:val="both"/>
      </w:pPr>
    </w:p>
    <w:p w:rsidR="005A7FBF" w:rsidRDefault="005A7FBF">
      <w:pPr>
        <w:pStyle w:val="ConsPlusNonformat"/>
        <w:jc w:val="both"/>
      </w:pPr>
      <w:r>
        <w:t xml:space="preserve">    Перевозчик груза: _____________________________________________________</w:t>
      </w:r>
    </w:p>
    <w:p w:rsidR="005A7FBF" w:rsidRDefault="005A7FBF">
      <w:pPr>
        <w:pStyle w:val="ConsPlusNonformat"/>
        <w:jc w:val="both"/>
      </w:pPr>
      <w:r>
        <w:t xml:space="preserve">    Получатель груза: _____________________________________________________</w:t>
      </w:r>
    </w:p>
    <w:p w:rsidR="005A7FBF" w:rsidRDefault="005A7FBF">
      <w:pPr>
        <w:pStyle w:val="ConsPlusNonformat"/>
        <w:jc w:val="both"/>
      </w:pPr>
      <w:r>
        <w:t xml:space="preserve">    Марка тягача: ____________ N _______________</w:t>
      </w:r>
    </w:p>
    <w:p w:rsidR="005A7FBF" w:rsidRDefault="005A7FBF">
      <w:pPr>
        <w:pStyle w:val="ConsPlusNonformat"/>
        <w:jc w:val="both"/>
      </w:pPr>
      <w:r>
        <w:t xml:space="preserve">    Марка прицепа: _______________ N ___________</w:t>
      </w:r>
    </w:p>
    <w:p w:rsidR="005A7FBF" w:rsidRDefault="005A7FBF">
      <w:pPr>
        <w:pStyle w:val="ConsPlusNonformat"/>
        <w:jc w:val="both"/>
      </w:pPr>
      <w:r>
        <w:t xml:space="preserve">    Предполагаемое время проезда: с ____________ по _____________</w:t>
      </w:r>
    </w:p>
    <w:p w:rsidR="005A7FBF" w:rsidRDefault="005A7FBF">
      <w:pPr>
        <w:pStyle w:val="ConsPlusNonformat"/>
        <w:jc w:val="both"/>
      </w:pPr>
      <w:r>
        <w:t xml:space="preserve">    Габариты транспортного средства с грузом</w:t>
      </w:r>
    </w:p>
    <w:p w:rsidR="005A7FBF" w:rsidRDefault="005A7FBF">
      <w:pPr>
        <w:pStyle w:val="ConsPlusNonformat"/>
        <w:jc w:val="both"/>
      </w:pPr>
      <w:r>
        <w:t xml:space="preserve">    Общий фактический вес: ________</w:t>
      </w:r>
    </w:p>
    <w:p w:rsidR="005A7FBF" w:rsidRDefault="005A7FBF">
      <w:pPr>
        <w:pStyle w:val="ConsPlusNonformat"/>
        <w:jc w:val="both"/>
      </w:pPr>
      <w:r>
        <w:t xml:space="preserve">    Расстояние между осями: _________________________</w:t>
      </w:r>
    </w:p>
    <w:p w:rsidR="005A7FBF" w:rsidRDefault="005A7FBF">
      <w:pPr>
        <w:pStyle w:val="ConsPlusNonformat"/>
        <w:jc w:val="both"/>
      </w:pPr>
      <w:r>
        <w:t xml:space="preserve">    Нагрузки на оси: ________________________________</w:t>
      </w:r>
    </w:p>
    <w:p w:rsidR="005A7FBF" w:rsidRDefault="005A7FBF">
      <w:pPr>
        <w:pStyle w:val="ConsPlusNonformat"/>
        <w:jc w:val="both"/>
      </w:pPr>
      <w:r>
        <w:t xml:space="preserve">    Длина: ______ Ширина: ________ Высота: __________</w:t>
      </w:r>
    </w:p>
    <w:p w:rsidR="005A7FBF" w:rsidRDefault="005A7FBF">
      <w:pPr>
        <w:pStyle w:val="ConsPlusNonformat"/>
        <w:jc w:val="both"/>
      </w:pPr>
      <w:r>
        <w:t xml:space="preserve">    Характеристика груза: ___________________________</w:t>
      </w:r>
    </w:p>
    <w:p w:rsidR="005A7FBF" w:rsidRDefault="005A7FBF">
      <w:pPr>
        <w:pStyle w:val="ConsPlusNonformat"/>
        <w:jc w:val="both"/>
      </w:pPr>
      <w:r>
        <w:t xml:space="preserve">    Количество поездок: ________________</w:t>
      </w:r>
    </w:p>
    <w:p w:rsidR="005A7FBF" w:rsidRDefault="005A7FBF">
      <w:pPr>
        <w:pStyle w:val="ConsPlusNonformat"/>
        <w:jc w:val="both"/>
      </w:pPr>
      <w:r>
        <w:t xml:space="preserve">    Количество транспортных средств: ________________</w:t>
      </w:r>
    </w:p>
    <w:p w:rsidR="005A7FBF" w:rsidRDefault="005A7FBF">
      <w:pPr>
        <w:pStyle w:val="ConsPlusNonformat"/>
        <w:jc w:val="both"/>
      </w:pPr>
      <w:r>
        <w:t xml:space="preserve">    Разрешенный маршрут: __________________________________________________</w:t>
      </w:r>
    </w:p>
    <w:p w:rsidR="005A7FBF" w:rsidRDefault="005A7FBF">
      <w:pPr>
        <w:pStyle w:val="ConsPlusNonformat"/>
        <w:jc w:val="both"/>
      </w:pPr>
      <w:r>
        <w:t xml:space="preserve">    Вид сопровождения: ______________________________</w:t>
      </w:r>
    </w:p>
    <w:p w:rsidR="005A7FBF" w:rsidRDefault="005A7FBF">
      <w:pPr>
        <w:pStyle w:val="ConsPlusNonformat"/>
        <w:jc w:val="both"/>
      </w:pPr>
    </w:p>
    <w:p w:rsidR="005A7FBF" w:rsidRDefault="005A7FBF">
      <w:pPr>
        <w:pStyle w:val="ConsPlusNonformat"/>
        <w:jc w:val="both"/>
      </w:pPr>
      <w:r>
        <w:t xml:space="preserve">    Условия проезда:</w:t>
      </w:r>
    </w:p>
    <w:p w:rsidR="005A7FBF" w:rsidRDefault="005A7FBF">
      <w:pPr>
        <w:pStyle w:val="ConsPlusNonformat"/>
        <w:jc w:val="both"/>
      </w:pPr>
      <w:r>
        <w:t xml:space="preserve">    1.  Промер  габарита  по  высоте  под путепроводами, линиями ЭП и связи</w:t>
      </w:r>
    </w:p>
    <w:p w:rsidR="005A7FBF" w:rsidRDefault="005A7FBF">
      <w:pPr>
        <w:pStyle w:val="ConsPlusNonformat"/>
        <w:jc w:val="both"/>
      </w:pPr>
      <w:r>
        <w:t>ОБЯЗАТЕЛЕН;</w:t>
      </w:r>
    </w:p>
    <w:p w:rsidR="005A7FBF" w:rsidRDefault="005A7FBF">
      <w:pPr>
        <w:pStyle w:val="ConsPlusNonformat"/>
        <w:jc w:val="both"/>
      </w:pPr>
      <w:r>
        <w:t xml:space="preserve">    2.  Движение  по мостам со скоростью не более 15 км/ч; либо движение по</w:t>
      </w:r>
    </w:p>
    <w:p w:rsidR="005A7FBF" w:rsidRDefault="005A7FBF">
      <w:pPr>
        <w:pStyle w:val="ConsPlusNonformat"/>
        <w:jc w:val="both"/>
      </w:pPr>
      <w:r>
        <w:t>мостам  в  одиночном  порядке  с  соблюдением следующих правил: а) движение</w:t>
      </w:r>
    </w:p>
    <w:p w:rsidR="005A7FBF" w:rsidRDefault="005A7FBF">
      <w:pPr>
        <w:pStyle w:val="ConsPlusNonformat"/>
        <w:jc w:val="both"/>
      </w:pPr>
      <w:r>
        <w:t>должно осуществляться по осевой части моста; б) скорость не более 10 км/ч;</w:t>
      </w:r>
    </w:p>
    <w:p w:rsidR="005A7FBF" w:rsidRDefault="005A7FBF">
      <w:pPr>
        <w:pStyle w:val="ConsPlusNonformat"/>
        <w:jc w:val="both"/>
      </w:pPr>
      <w:r>
        <w:t xml:space="preserve">    3. Необходим автомобиль прикрытия;</w:t>
      </w:r>
    </w:p>
    <w:p w:rsidR="005A7FBF" w:rsidRDefault="005A7FBF">
      <w:pPr>
        <w:pStyle w:val="ConsPlusNonformat"/>
        <w:jc w:val="both"/>
      </w:pPr>
      <w:r>
        <w:t xml:space="preserve">    4. Необходим автомобиль сопровождения ГИБДД;</w:t>
      </w:r>
    </w:p>
    <w:p w:rsidR="005A7FBF" w:rsidRDefault="005A7FBF">
      <w:pPr>
        <w:pStyle w:val="ConsPlusNonformat"/>
        <w:jc w:val="both"/>
      </w:pPr>
      <w:r>
        <w:t xml:space="preserve">    5.  При  проезде  строго  руководствоваться  требованиями </w:t>
      </w:r>
      <w:hyperlink r:id="rId34" w:history="1">
        <w:r>
          <w:rPr>
            <w:color w:val="0000FF"/>
          </w:rPr>
          <w:t>Инструкции</w:t>
        </w:r>
      </w:hyperlink>
      <w:r>
        <w:t xml:space="preserve"> по</w:t>
      </w:r>
    </w:p>
    <w:p w:rsidR="005A7FBF" w:rsidRDefault="005A7FBF">
      <w:pPr>
        <w:pStyle w:val="ConsPlusNonformat"/>
        <w:jc w:val="both"/>
      </w:pPr>
      <w:r>
        <w:t>перевозке  крупногабаритных и тяжеловесных грузов автомобильным транспортом</w:t>
      </w:r>
    </w:p>
    <w:p w:rsidR="005A7FBF" w:rsidRDefault="005A7FBF">
      <w:pPr>
        <w:pStyle w:val="ConsPlusNonformat"/>
        <w:jc w:val="both"/>
      </w:pPr>
      <w:r>
        <w:t>по дорогам Российской Федерации;</w:t>
      </w:r>
    </w:p>
    <w:p w:rsidR="005A7FBF" w:rsidRDefault="005A7FBF">
      <w:pPr>
        <w:pStyle w:val="ConsPlusNonformat"/>
        <w:jc w:val="both"/>
      </w:pPr>
      <w:r>
        <w:t xml:space="preserve">    6.  При условии сопровождения по г. Пскову транспортом дежурной ОВБ ОАО</w:t>
      </w:r>
    </w:p>
    <w:p w:rsidR="005A7FBF" w:rsidRDefault="005A7FBF">
      <w:pPr>
        <w:pStyle w:val="ConsPlusNonformat"/>
        <w:jc w:val="both"/>
      </w:pPr>
      <w:r>
        <w:t>"МРСК  Северо-Запада"  "Псковэнерго"  ПО "Центральные электрические сети" и</w:t>
      </w:r>
    </w:p>
    <w:p w:rsidR="005A7FBF" w:rsidRDefault="005A7FBF">
      <w:pPr>
        <w:pStyle w:val="ConsPlusNonformat"/>
        <w:jc w:val="both"/>
      </w:pPr>
      <w:r>
        <w:t>предварительном  уведомлении по телефону (8112) 66-44-54 (диспетчерская) за</w:t>
      </w:r>
    </w:p>
    <w:p w:rsidR="005A7FBF" w:rsidRDefault="005A7FBF">
      <w:pPr>
        <w:pStyle w:val="ConsPlusNonformat"/>
        <w:jc w:val="both"/>
      </w:pPr>
      <w:r>
        <w:t>сутки до планируемой перевозки.</w:t>
      </w:r>
    </w:p>
    <w:p w:rsidR="005A7FBF" w:rsidRDefault="005A7FBF">
      <w:pPr>
        <w:pStyle w:val="ConsPlusNonformat"/>
        <w:jc w:val="both"/>
      </w:pPr>
    </w:p>
    <w:p w:rsidR="005A7FBF" w:rsidRDefault="005A7FBF">
      <w:pPr>
        <w:pStyle w:val="ConsPlusNonformat"/>
        <w:jc w:val="both"/>
      </w:pPr>
      <w:r>
        <w:t xml:space="preserve">    СОГЛАСОВАНО при условии: ________________</w:t>
      </w:r>
    </w:p>
    <w:p w:rsidR="005A7FBF" w:rsidRDefault="005A7FBF">
      <w:pPr>
        <w:pStyle w:val="ConsPlusNonformat"/>
        <w:jc w:val="both"/>
      </w:pPr>
      <w:r>
        <w:t xml:space="preserve">    Начальник Управления городского</w:t>
      </w:r>
    </w:p>
    <w:p w:rsidR="005A7FBF" w:rsidRDefault="005A7FBF">
      <w:pPr>
        <w:pStyle w:val="ConsPlusNonformat"/>
        <w:jc w:val="both"/>
      </w:pPr>
      <w:r>
        <w:t xml:space="preserve">    хозяйства Администрации г. Пскова _____________ (подпись, расшифровка)</w:t>
      </w:r>
    </w:p>
    <w:p w:rsidR="005A7FBF" w:rsidRDefault="005A7FBF">
      <w:pPr>
        <w:pStyle w:val="ConsPlusNonformat"/>
        <w:jc w:val="both"/>
      </w:pPr>
      <w:r>
        <w:t xml:space="preserve">    М.П.</w:t>
      </w:r>
    </w:p>
    <w:p w:rsidR="005A7FBF" w:rsidRDefault="005A7FBF">
      <w:pPr>
        <w:pStyle w:val="ConsPlusNonformat"/>
        <w:jc w:val="both"/>
      </w:pPr>
      <w:r>
        <w:t xml:space="preserve">    Исполнитель: ________________</w:t>
      </w:r>
    </w:p>
    <w:p w:rsidR="005A7FBF" w:rsidRDefault="005A7FBF">
      <w:pPr>
        <w:pStyle w:val="ConsPlusNonformat"/>
        <w:jc w:val="both"/>
      </w:pPr>
      <w:r>
        <w:t xml:space="preserve">    Тел. ___________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340"/>
      <w:bookmarkEnd w:id="15"/>
      <w:r>
        <w:rPr>
          <w:rFonts w:ascii="Calibri" w:hAnsi="Calibri" w:cs="Calibri"/>
        </w:rPr>
        <w:lastRenderedPageBreak/>
        <w:t>Приложение 3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получению согласования на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перевозку тяжеловесного и (или)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крупногабаритного груза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СХЕМА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ДЕЙСТВИЙ ПРИ ПРЕДОСТАВЛЕНИИ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 ПО ПОЛУЧЕНИЮ СОГЛАСОВАНИЯ НА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ПЕРЕВОЗКУ ТЯЖЕЛОВЕСНОГО И (ИЛИ) КРУПНОГАБАРИТНОГО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ГРУЗА ПО АВТОМОБИЛЬНЫМ ДОРОГАМ ОБЩЕГО ПОЛЬЗОВАНИЯ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МЕСТНОГО ЗНАЧЕНИЯ ГОРОДА ПСКОВА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Ознакомление заявителя с информацией о предоставлении муниципальной услуги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заявителем консультаций по предоставлению муниципальной услуги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заявления в Управление о предоставлении муниципальной услуги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экспертом комплектности представленных документов, правильности их оформления и соответствия документов, прилагаемых к заявлению, требованиям настоящего Регламента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Управлением решения о выдаче или об отказе в выдаче Согласования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заявителя о принятом решении о выдаче или об отказе в выдаче Согласования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Согласования заявителю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7FBF" w:rsidRDefault="005A7F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A7FBF" w:rsidRDefault="005A7F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D23EB" w:rsidRDefault="00DD23EB"/>
    <w:sectPr w:rsidR="00DD23E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BF"/>
    <w:rsid w:val="005A7FBF"/>
    <w:rsid w:val="00DD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7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7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CA8434E425CC6CC5C488BC784B4AB913D13BAF1E4132D48C26FFB9BF1D0458844ACBE9914EC407943F0ER706O" TargetMode="External"/><Relationship Id="rId18" Type="http://schemas.openxmlformats.org/officeDocument/2006/relationships/hyperlink" Target="consultantplus://offline/ref=5FCA8434E425CC6CC5C496B16E2717B113DD66A41F4A3B82D979A4E4E8R104O" TargetMode="External"/><Relationship Id="rId26" Type="http://schemas.openxmlformats.org/officeDocument/2006/relationships/hyperlink" Target="consultantplus://offline/ref=5FCA8434E425CC6CC5C488BC784B4AB913D13BAF194130D68C26FFB9BF1D0458844ACBE9914EC407943F0ER705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CA8434E425CC6CC5C496B16E2717B113D267AB1C493B82D979A4E4E8140E0FC30592ABD543C50ER900O" TargetMode="External"/><Relationship Id="rId34" Type="http://schemas.openxmlformats.org/officeDocument/2006/relationships/hyperlink" Target="consultantplus://offline/ref=5FCA8434E425CC6CC5C496B16E2717B113D963A41A483B82D979A4E4E8140E0FC30592ABD543C507R90CO" TargetMode="External"/><Relationship Id="rId7" Type="http://schemas.openxmlformats.org/officeDocument/2006/relationships/hyperlink" Target="consultantplus://offline/ref=5FCA8434E425CC6CC5C488BC784B4AB913D13BAF194130D68C26FFB9BF1D0458844ACBE9914EC407943F0ER706O" TargetMode="External"/><Relationship Id="rId12" Type="http://schemas.openxmlformats.org/officeDocument/2006/relationships/hyperlink" Target="consultantplus://offline/ref=5FCA8434E425CC6CC5C488BC784B4AB913D13BAF1E4D33DC8626FFB9BF1D0458844ACBE9914EC407943F0ER706O" TargetMode="External"/><Relationship Id="rId17" Type="http://schemas.openxmlformats.org/officeDocument/2006/relationships/hyperlink" Target="consultantplus://offline/ref=5FCA8434E425CC6CC5C496B16E2717B113DD64A0184C3B82D979A4E4E8R104O" TargetMode="External"/><Relationship Id="rId25" Type="http://schemas.openxmlformats.org/officeDocument/2006/relationships/hyperlink" Target="consultantplus://offline/ref=5FCA8434E425CC6CC5C488BC784B4AB913D13BAF1E4132D48C26FFB9BF1D0458844ACBE9914EC407943F0ER705O" TargetMode="External"/><Relationship Id="rId33" Type="http://schemas.openxmlformats.org/officeDocument/2006/relationships/hyperlink" Target="consultantplus://offline/ref=5FCA8434E425CC6CC5C488BC784B4AB913D13BAF1E4D33DC8626FFB9BF1D0458844ACBE9914EC407943F0ER70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CA8434E425CC6CC5C496B16E2717B113D267A31B4B3B82D979A4E4E8140E0FC30592A8D3R400O" TargetMode="External"/><Relationship Id="rId20" Type="http://schemas.openxmlformats.org/officeDocument/2006/relationships/hyperlink" Target="consultantplus://offline/ref=5FCA8434E425CC6CC5C496B16E2717B113DD61A318403B82D979A4E4E8R104O" TargetMode="External"/><Relationship Id="rId29" Type="http://schemas.openxmlformats.org/officeDocument/2006/relationships/hyperlink" Target="consultantplus://offline/ref=5FCA8434E425CC6CC5C496B16E2717B113D267A31B4B3B82D979A4E4E8140E0FC30592A8D3R40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CA8434E425CC6CC5C488BC784B4AB913D13BAF1E4132D48C26FFB9BF1D0458844ACBE9914EC407943F0ER706O" TargetMode="External"/><Relationship Id="rId11" Type="http://schemas.openxmlformats.org/officeDocument/2006/relationships/hyperlink" Target="consultantplus://offline/ref=5FCA8434E425CC6CC5C488BC784B4AB913D13BAF184838D48C26FFB9BF1D0458844ACBE9914EC407953D07R706O" TargetMode="External"/><Relationship Id="rId24" Type="http://schemas.openxmlformats.org/officeDocument/2006/relationships/hyperlink" Target="consultantplus://offline/ref=5FCA8434E425CC6CC5C488BC784B4AB913D13BAF194036D48326FFB9BF1D0458R804O" TargetMode="External"/><Relationship Id="rId32" Type="http://schemas.openxmlformats.org/officeDocument/2006/relationships/hyperlink" Target="consultantplus://offline/ref=5FCA8434E425CC6CC5C488BC784B4AB913D13BAF194130D68C26FFB9BF1D0458844ACBE9914EC407943F0ER70AO" TargetMode="External"/><Relationship Id="rId5" Type="http://schemas.openxmlformats.org/officeDocument/2006/relationships/hyperlink" Target="consultantplus://offline/ref=5FCA8434E425CC6CC5C488BC784B4AB913D13BAF1E4D33DC8626FFB9BF1D0458844ACBE9914EC407943F0ER706O" TargetMode="External"/><Relationship Id="rId15" Type="http://schemas.openxmlformats.org/officeDocument/2006/relationships/hyperlink" Target="consultantplus://offline/ref=5FCA8434E425CC6CC5C496B16E2717B113D266A21C4B3B82D979A4E4E8R104O" TargetMode="External"/><Relationship Id="rId23" Type="http://schemas.openxmlformats.org/officeDocument/2006/relationships/hyperlink" Target="consultantplus://offline/ref=5FCA8434E425CC6CC5C496B16E2717B113D963A41A483B82D979A4E4E8140E0FC30592ABD543C503R901O" TargetMode="External"/><Relationship Id="rId28" Type="http://schemas.openxmlformats.org/officeDocument/2006/relationships/hyperlink" Target="consultantplus://offline/ref=5FCA8434E425CC6CC5C496B16E2717B113DD61A318403B82D979A4E4E8R104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FCA8434E425CC6CC5C488BC784B4AB913D13BAF194036D48326FFB9BF1D0458R804O" TargetMode="External"/><Relationship Id="rId19" Type="http://schemas.openxmlformats.org/officeDocument/2006/relationships/hyperlink" Target="consultantplus://offline/ref=5FCA8434E425CC6CC5C496B16E2717B113D267AA1C4A3B82D979A4E4E8140E0FC30592ABD543C602R906O" TargetMode="External"/><Relationship Id="rId31" Type="http://schemas.openxmlformats.org/officeDocument/2006/relationships/hyperlink" Target="consultantplus://offline/ref=5FCA8434E425CC6CC5C488BC784B4AB913D13BAF194130D68C26FFB9BF1D0458844ACBE9914EC407943F0ER70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CA8434E425CC6CC5C496B16E2717B113D267A31B4B3B82D979A4E4E8140E0FC30592A8D3R400O" TargetMode="External"/><Relationship Id="rId14" Type="http://schemas.openxmlformats.org/officeDocument/2006/relationships/hyperlink" Target="consultantplus://offline/ref=5FCA8434E425CC6CC5C488BC784B4AB913D13BAF194130D68C26FFB9BF1D0458844ACBE9914EC407943F0ER706O" TargetMode="External"/><Relationship Id="rId22" Type="http://schemas.openxmlformats.org/officeDocument/2006/relationships/hyperlink" Target="consultantplus://offline/ref=5FCA8434E425CC6CC5C496B16E2717B113DC61AB154A3B82D979A4E4E8R104O" TargetMode="External"/><Relationship Id="rId27" Type="http://schemas.openxmlformats.org/officeDocument/2006/relationships/hyperlink" Target="consultantplus://offline/ref=5FCA8434E425CC6CC5C488BC784B4AB913D13BAF1E4132D48C26FFB9BF1D0458844ACBE9914EC407943F0ER704O" TargetMode="External"/><Relationship Id="rId30" Type="http://schemas.openxmlformats.org/officeDocument/2006/relationships/hyperlink" Target="consultantplus://offline/ref=5FCA8434E425CC6CC5C488BC784B4AB913D13BAF1E4132D48C26FFB9BF1D0458844ACBE9914EC407943F0ER70BO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5FCA8434E425CC6CC5C496B16E2717B113D267AB1C493B82D979A4E4E8140E0FC30592ABD543C50ER90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5548</Words>
  <Characters>31627</Characters>
  <Application>Microsoft Office Word</Application>
  <DocSecurity>0</DocSecurity>
  <Lines>263</Lines>
  <Paragraphs>74</Paragraphs>
  <ScaleCrop>false</ScaleCrop>
  <Company/>
  <LinksUpToDate>false</LinksUpToDate>
  <CharactersWithSpaces>37101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2015-08-03T14:52:00Z</dcterms:created>
  <dcterms:modified xsi:type="dcterms:W3CDTF">2015-08-03T14:52:00Z</dcterms:modified>
</cp:coreProperties>
</file>