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19"/>
        <w:tblW w:w="10701" w:type="dxa"/>
        <w:tblInd w:w="-1139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15"/>
        <w:gridCol w:w="4175"/>
      </w:tblGrid>
      <w:tr>
        <w:trPr>
          <w:trHeight w:val="3060"/>
        </w:trPr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</w:pPr>
            <w:r/>
            <w:bookmarkStart w:id="0" w:name="_Hlk92716342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УТВЕРЖДАЮ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 председателя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Комитета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 по образованию Псковской области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_____________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Ермаков А.Д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___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______________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__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г.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  <w:tc>
          <w:tcPr>
            <w:tcW w:w="24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  <w:tc>
          <w:tcPr>
            <w:tcW w:w="41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УТВЕРЖДАЮ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И.о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. директора АНО ПО «Центр молодежи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и общественных инициатив»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_____________Андреева М.В.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___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______________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__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г.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</w:r>
            <w:bookmarkEnd w:id="0"/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32"/>
          <w:szCs w:val="32"/>
        </w:rPr>
      </w:pP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Положение 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32"/>
          <w:szCs w:val="32"/>
        </w:rPr>
      </w:pP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проведении областного конкурса чтецов и исполнителей военной песни среди учащихся 7-10 классов школ 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32"/>
          <w:szCs w:val="32"/>
        </w:rPr>
      </w:pP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Псковской области, посвященного 7</w:t>
      </w:r>
      <w:r>
        <w:rPr>
          <w:rFonts w:ascii="Times New Roman" w:hAnsi="Times New Roman" w:cs="Times New Roman" w:eastAsia="Times New Roman"/>
          <w:b/>
          <w:sz w:val="32"/>
          <w:szCs w:val="32"/>
          <w:lang w:val="ru-RU"/>
        </w:rPr>
        <w:t xml:space="preserve">7</w:t>
      </w: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-й годовщине 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32"/>
          <w:szCs w:val="32"/>
        </w:rPr>
      </w:pP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со дня Победы в Великой Отечественной войне, 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32"/>
          <w:szCs w:val="32"/>
        </w:rPr>
      </w:pP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а также лучших практик по развитию патриотического воспитания «Россия – страна Героев»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  <w:lang w:val="ru-RU"/>
        </w:rPr>
        <w:t xml:space="preserve">1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  <w:t xml:space="preserve">. ОБЩИЕ ПОЛОЖЕНИЯ</w:t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1.1.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бластно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конкурс чтецов и исполнителей военной песни среди учащихся 7-10 классов школ Псковской области, посвященного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77-й годовщине со дня Победы в Великой Отечественной войне,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а также лучших практик по развитию патриотического воспитания «Россия – страна Героев»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(далее – Конкурс)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является официальным мероприятием, проводимым при поддержке Администрации Псковской области.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Настоящее Положение представляется для ознакомления всем заинтересованным лицам, претендующим на участие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онкурс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е.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Настоящее Положение публикуется в открытом доступе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Положении описан порядок организации и проведения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онкурса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условия определения победителей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Цели и задачи Конкурса: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воспитание у участников гражданственности и патриотизма, ответственности за судьбу страны, уважения к бессмертному воинскому подвигу предков;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приобщение старшеклассников к литературно-исполнительской деятельности;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выявление и развитие творческих способностей молодежи Псковской области;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повышение уровня художественного и исполнительного творчества молодежи: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укрепление культурных связей в молодежной среде Псковской области;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поддержка и развитие традиций проведения творческих конкурсов;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 содержательного досуга молодежи;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содействие в самовыражении и самореализации молодежи;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популяризация творческой и общественной активности молодежи.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  <w:t xml:space="preserve">1.4.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Тематика Конкурса: «7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-я годовщина со Дня Победы в Великой Отечественной войне».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  <w:lang w:val="ru-RU"/>
        </w:rPr>
        <w:t xml:space="preserve">2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  <w:t xml:space="preserve">. ОРГАНИЗАТОРЫ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  <w:lang w:val="ru-RU"/>
        </w:rPr>
        <w:t xml:space="preserve">И ПАРТНЕРЫ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  <w:t xml:space="preserve">КОНКУРСА</w:t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Организатор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ами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Конкурса явля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тся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Автономная некоммерческая организация Псковской области «Центр молодежи и общественных инициатив»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Комитет по образованию Псковской области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2.2.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Партнеры Конкурса: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/>
      <w:bookmarkStart w:id="1" w:name="_Hlk92716441"/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Управление общественных проектов и молодежной политики Администрации Псковской области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; </w:t>
      </w:r>
      <w:bookmarkEnd w:id="1"/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Псковская областная организация Общероссийской общественной организации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Российский Союз Молодежи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»;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униципальное бюджетное учреждение культуры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«Дом офицеров»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Конкурс проводится при поддержке Администрации Псковской области.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СОДЕРЖАНИЕ И УСЛОВИЯ КОНКУРСА</w:t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Конкурс могут быть представлены произведения следующих видов: поэзия, проза, песня и др.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3.2.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Исполнителем могут использоваться любые произведения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или отрывки из них российских и зарубежных авторов в соответствии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 тематикой Конкурса.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3.3.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Разрешается использовать различные музыкальные инструменты, режиссировать номер, осуществлять сценическое оформление или привлекать дополнительных участников (сценическая постановка), использовать костюмы.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3.4.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Длительность выступления каждого участника или коллектива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более 8 минут.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3.5.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Конкурсные номинации: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военная песня (солисты, дуэты ансамбли)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исполнение конкурсной программы под фонограмму (минус) либо без сопровождения (a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capella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военная песня с инструментальным сопровождением (солисты, дуэты, ансамбли)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исполнение конкурсной программы с живым музыкальным сопровождением (любой акустический музыкальный инструмент, кроме фортепиано);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художественное слово (солисты, дуэты, хор чтецов);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автор-исполнитель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исполнение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стихов, песен собственного сочинения;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практики, направленные на патриотическое воспитание молодежи.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РЕГЛАМЕНТ УЧАСТИЯ В КОНКУРСЕ</w:t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Участник может принять участие не более чем в двух номинациях. За несоблюдение условий участия в Конкурсе, невыполнение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или несвоевременное выполнение требований настоящего Положения организаторы имеют право отстранить участника и его коллектив от участия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Конкурсе. К участию допускаются только те номера, которые соответствуют заявленной тематике.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Фонограммы, фото- и видеоматериалы, сопровождающие выступления, должны быть представлены совместно с заявкой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либо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флеш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-носителе в день мероприятия за два часа до начала с указанием полного названия учебного заведения. Ф.И.О. конкурсанта (названия коллектива), названия трека.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ПОРЯДОК ПРОВЕДЕНИЯ КОНКУРСА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5.1.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Желающим принять участие в Конкурсе необходимо заполнить заявку (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Приложение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отправить по адресу </w:t>
      </w:r>
      <w:hyperlink r:id="rId10" w:tooltip="mailto:konkurs.pskovmol@gmail.com" w:history="1">
        <w:r>
          <w:rPr>
            <w:rStyle w:val="617"/>
            <w:rFonts w:ascii="Times New Roman" w:hAnsi="Times New Roman" w:cs="Times New Roman" w:eastAsia="Times New Roman"/>
            <w:sz w:val="28"/>
            <w:szCs w:val="28"/>
          </w:rPr>
          <w:t xml:space="preserve">konkurs.pskovmol@gmail.com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 14 февраля по 11 апреля 2022 года, указав в теме письма «Конкурс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чтецов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и исполнителей военной песни среди учащихся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».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5.2.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 заявке должна быть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прикреплена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ссылка на видео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с исполнением конкурсного произведения.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Название видеоролика должно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соответствовать информации, указанной в заявке.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5.2. Информация о месте проведения репетиции и самого будет направлена участникам не позднее, чем за 7 дней до начала мероприятия.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ТРЕБОВАНИЯ К ВИДЕОЗАПИСИ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6.1.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Видеозапись предоставляется участником на заявочном этапе.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6.2.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Каждое произведение (номер) конкурсной программы записывается отдельным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файлом, с одной камеры, без остановки; дополнительная обработка звуковой или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видео дорожки записи не допускается.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6.3.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Видео не должно содержать элементы монтажа, видео низкого качества, снятое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«трясущимися руками» просматриваться не будут.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6.4.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Во время исполнения должны быть видны руки, инструмент и лицо солиста.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6.5.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Видеофайл должен быть подписан по формату: Ф.И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 участника/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номинация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/ название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исполняемого номера.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6.6.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Участники конкурса должны соблюдать требования внешнего вида и культуры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исполнения.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6.7.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Не допускается видеофайл, снятый на телефон в вертикальном положении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узкоформатное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видео).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Формат –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wmv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, mp4.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6.8.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Ссылка на видеофайл должна быть активна до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окончания сроков проведения Конкурса.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ЖЮРИ КОНКУРСА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Жюри Конкурса состоит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из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представителей Комитета по образованию Псковской области;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представителей Псковской областной организации Общероссийской общественной организации «Российский Союз Молодежи»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представителей Автономной некоммерческой организации Псковской области «Центр молодежи и общественных инициатив»;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представителей сферы культуры и искусства, владеющих профессиональными знаниями и навыками (вокал, режиссура, хореография, актерское мастерство, сценография);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партнеров Конкурса.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Задачи жюри: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оценка выступлений участников в конкурсных номинациях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десятибалльной шкале;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определение победителей и призеров в номинациях;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принятие решения о награждении участников Конкурса;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подготовка рекомендаций по включению номеров в гала-концерт, посвященный 7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-й годовщине со Дня Победы в Великой Отечественной войне.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Жюри имеет право: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давать рекомендации участникам Конкурса;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выделять отдельных исполнителей или авторов номеров (программ);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согласованию с организаторами Конкурса принимать решение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отмене конкурса по заявленной в настоящем Положении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номинации,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связи с недостаточным количеством поданных заявок либо не присуждать призовых мест в данной номинации;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согласованию с организаторами Конкурса учредить дополнительную номинацию на основании представленных конкурсных номеров.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Решение жюри Конкурса обжалованию не подлежит.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.5.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подведение итогов также могут оказать влияние результаты зрительского голосования во время проведения Конкурса.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КРИТЕРИИ ОЦЕНОК КОНКУРСАНТОВ</w:t>
      </w:r>
      <w:r/>
    </w:p>
    <w:p>
      <w:pPr>
        <w:ind w:firstLine="709"/>
        <w:jc w:val="center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Конкурсанты оцениваются по следующим критериям: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артистизм исполнения произведения;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эмоциональность, оригинальность, выразительность исполнения;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уровень сложности произведения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  <w:lang w:val="ru-RU"/>
        </w:rPr>
        <w:t xml:space="preserve">9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  <w:t xml:space="preserve">. ПОДВЕДЕНИЕ ИТОГОВ КОНКУРСА</w:t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Фотоконкурса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победителями признаются участники, набравшие наибольшее количество баллов. В случае, если несколько участников набрали одинаковое количество голосов, то победитель определяется большинством голосов лиц, входящих в состав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Жюри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онкурса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Победители Конкурса награждаются дипломами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  <w:lang w:val="ru-RU"/>
        </w:rPr>
        <w:t xml:space="preserve">10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  <w:lang w:val="ru-RU"/>
        </w:rPr>
        <w:t xml:space="preserve">КОНТАКТНАЯ ИНФОРМАЦИЯ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Адрес электронной почты: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konkurs.pskovmol@gmail.com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Иванова Алёна Юрьевна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Телефон: + 7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953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232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95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93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  <w:r/>
    </w:p>
    <w:p>
      <w:pPr>
        <w:ind w:left="5245"/>
        <w:jc w:val="both"/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</w:r>
      <w:r/>
    </w:p>
    <w:p>
      <w:pP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br w:type="page"/>
      </w:r>
      <w:r/>
    </w:p>
    <w:p>
      <w:pPr>
        <w:ind w:left="5245"/>
        <w:jc w:val="both"/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Приложение</w:t>
      </w:r>
      <w:r/>
    </w:p>
    <w:p>
      <w:pPr>
        <w:ind w:left="5245"/>
        <w:jc w:val="both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к Положению о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проведении областного </w:t>
      </w:r>
      <w:bookmarkStart w:id="2" w:name="_Hlk86333358"/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конкурса чтецов и исполнителей военной песни среди учащихся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7-10 классов школ Псковской области, посвященного 77-й годовщине со дня Победы в Великой Отечественной войне, а также лучших практик по развитию патриотического воспитания «Россия – страна Героев»</w:t>
      </w:r>
      <w:bookmarkEnd w:id="2"/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/>
    </w:p>
    <w:p>
      <w:pPr>
        <w:pStyle w:val="622"/>
        <w:ind w:firstLine="0"/>
        <w:jc w:val="center"/>
        <w:spacing w:lineRule="auto" w:line="240" w:after="0"/>
        <w:rPr>
          <w:b/>
          <w:bCs/>
          <w:color w:val="000000"/>
          <w:sz w:val="28"/>
          <w:szCs w:val="28"/>
          <w:lang w:val="ru-RU" w:bidi="ru-RU"/>
        </w:rPr>
      </w:pPr>
      <w:r>
        <w:rPr>
          <w:b/>
          <w:bCs/>
          <w:color w:val="000000"/>
          <w:sz w:val="28"/>
          <w:szCs w:val="28"/>
          <w:lang w:val="ru-RU" w:bidi="ru-RU"/>
        </w:rPr>
        <w:t xml:space="preserve">Заявка </w:t>
      </w:r>
      <w:r/>
    </w:p>
    <w:p>
      <w:pPr>
        <w:pStyle w:val="622"/>
        <w:ind w:firstLine="0"/>
        <w:jc w:val="center"/>
        <w:spacing w:lineRule="auto" w:line="240" w:after="0"/>
        <w:rPr>
          <w:b/>
          <w:bCs/>
          <w:color w:val="000000"/>
          <w:sz w:val="28"/>
          <w:szCs w:val="28"/>
          <w:lang w:val="ru-RU" w:bidi="ru-RU"/>
        </w:rPr>
      </w:pPr>
      <w:r>
        <w:rPr>
          <w:b/>
          <w:bCs/>
          <w:color w:val="000000"/>
          <w:sz w:val="28"/>
          <w:szCs w:val="28"/>
          <w:lang w:val="ru-RU" w:bidi="ru-RU"/>
        </w:rPr>
        <w:t xml:space="preserve">на участие в конкурсе чтецов и исполнителей военной песни среди учащихся 7-10 классов школ Псковской области, посвященного </w:t>
      </w:r>
      <w:r/>
    </w:p>
    <w:p>
      <w:pPr>
        <w:pStyle w:val="622"/>
        <w:ind w:firstLine="0"/>
        <w:jc w:val="center"/>
        <w:spacing w:lineRule="auto" w:line="240" w:after="0"/>
        <w:rPr>
          <w:b/>
          <w:bCs/>
          <w:color w:val="000000"/>
          <w:sz w:val="28"/>
          <w:szCs w:val="28"/>
          <w:lang w:val="ru-RU" w:bidi="ru-RU"/>
        </w:rPr>
      </w:pPr>
      <w:r>
        <w:rPr>
          <w:b/>
          <w:bCs/>
          <w:color w:val="000000"/>
          <w:sz w:val="28"/>
          <w:szCs w:val="28"/>
          <w:lang w:val="ru-RU" w:bidi="ru-RU"/>
        </w:rPr>
        <w:t xml:space="preserve">77-й годовщине со дня Победы в Великой Отечественной войне, а также лучших практик по развитию патриотического воспитания </w:t>
      </w:r>
      <w:r/>
    </w:p>
    <w:p>
      <w:pPr>
        <w:pStyle w:val="622"/>
        <w:ind w:firstLine="0"/>
        <w:jc w:val="center"/>
        <w:spacing w:lineRule="auto" w:line="240" w:after="0"/>
        <w:rPr>
          <w:b/>
          <w:bCs/>
          <w:color w:val="000000"/>
          <w:sz w:val="28"/>
          <w:szCs w:val="28"/>
          <w:lang w:val="ru-RU" w:bidi="ru-RU"/>
        </w:rPr>
      </w:pPr>
      <w:r>
        <w:rPr>
          <w:b/>
          <w:bCs/>
          <w:color w:val="000000"/>
          <w:sz w:val="28"/>
          <w:szCs w:val="28"/>
          <w:lang w:val="ru-RU" w:bidi="ru-RU"/>
        </w:rPr>
        <w:t xml:space="preserve">«Россия – страна Героев»</w:t>
      </w:r>
      <w:r/>
    </w:p>
    <w:p>
      <w:pPr>
        <w:pStyle w:val="622"/>
        <w:ind w:firstLine="0"/>
        <w:jc w:val="center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8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2"/>
        <w:gridCol w:w="5593"/>
      </w:tblGrid>
      <w:tr>
        <w:trPr>
          <w:jc w:val="center"/>
          <w:trHeight w:val="846" w:hRule="exact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</w:tcBorders>
            <w:tcW w:w="4242" w:type="dxa"/>
            <w:vAlign w:val="center"/>
            <w:textDirection w:val="lrTb"/>
            <w:noWrap w:val="false"/>
          </w:tcPr>
          <w:p>
            <w:pPr>
              <w:pStyle w:val="623"/>
              <w:ind w:firstLine="0"/>
              <w:spacing w:lineRule="auto" w:line="24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bidi="ru-RU"/>
              </w:rPr>
              <w:t xml:space="preserve">Наименование образовательной организации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845" w:hRule="exact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</w:tcBorders>
            <w:tcW w:w="4242" w:type="dxa"/>
            <w:vAlign w:val="center"/>
            <w:textDirection w:val="lrTb"/>
            <w:noWrap w:val="false"/>
          </w:tcPr>
          <w:p>
            <w:pPr>
              <w:pStyle w:val="623"/>
              <w:ind w:firstLine="0"/>
              <w:spacing w:lineRule="auto" w:line="240" w:after="0"/>
              <w:rPr>
                <w:b/>
                <w:bCs/>
                <w:color w:val="000000"/>
                <w:sz w:val="24"/>
                <w:szCs w:val="24"/>
                <w:lang w:val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bidi="ru-RU"/>
              </w:rPr>
              <w:t xml:space="preserve">Ф.И.О. участника/название коллектива (Ф.И.О. всех участников)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835" w:hRule="exact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</w:tcBorders>
            <w:tcW w:w="4242" w:type="dxa"/>
            <w:vAlign w:val="center"/>
            <w:textDirection w:val="lrTb"/>
            <w:noWrap w:val="false"/>
          </w:tcPr>
          <w:p>
            <w:pPr>
              <w:pStyle w:val="623"/>
              <w:ind w:firstLine="0"/>
              <w:spacing w:lineRule="auto" w:line="24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bidi="ru-RU"/>
              </w:rPr>
              <w:t xml:space="preserve">Учебный класс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848" w:hRule="exact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</w:tcBorders>
            <w:tcW w:w="4242" w:type="dxa"/>
            <w:vAlign w:val="center"/>
            <w:textDirection w:val="lrTb"/>
            <w:noWrap w:val="false"/>
          </w:tcPr>
          <w:p>
            <w:pPr>
              <w:pStyle w:val="623"/>
              <w:ind w:firstLine="0"/>
              <w:spacing w:lineRule="auto" w:line="24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bidi="ru-RU"/>
              </w:rPr>
              <w:t xml:space="preserve">Конкурсная номинация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076" w:hRule="exact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</w:tcBorders>
            <w:tcW w:w="4242" w:type="dxa"/>
            <w:vAlign w:val="center"/>
            <w:textDirection w:val="lrTb"/>
            <w:noWrap w:val="false"/>
          </w:tcPr>
          <w:p>
            <w:pPr>
              <w:pStyle w:val="623"/>
              <w:ind w:firstLine="0"/>
              <w:spacing w:lineRule="auto" w:line="24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bidi="ru-RU"/>
              </w:rPr>
              <w:t xml:space="preserve">Ф.И.О., контактный телефон руководителя делегации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087" w:hRule="exact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</w:tcBorders>
            <w:tcW w:w="4242" w:type="dxa"/>
            <w:vAlign w:val="center"/>
            <w:textDirection w:val="lrTb"/>
            <w:noWrap w:val="false"/>
          </w:tcPr>
          <w:p>
            <w:pPr>
              <w:pStyle w:val="623"/>
              <w:ind w:firstLine="0"/>
              <w:spacing w:lineRule="auto" w:line="24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bidi="ru-RU"/>
              </w:rPr>
              <w:t xml:space="preserve">Исполняемые произведения, автор, хронометраж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840" w:hRule="exact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</w:tcBorders>
            <w:tcW w:w="4242" w:type="dxa"/>
            <w:vAlign w:val="center"/>
            <w:textDirection w:val="lrTb"/>
            <w:noWrap w:val="false"/>
          </w:tcPr>
          <w:p>
            <w:pPr>
              <w:pStyle w:val="623"/>
              <w:ind w:firstLine="0"/>
              <w:spacing w:lineRule="auto" w:line="240" w:after="0"/>
              <w:rPr>
                <w:b/>
                <w:bCs/>
                <w:color w:val="000000"/>
                <w:sz w:val="24"/>
                <w:szCs w:val="24"/>
                <w:lang w:val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bidi="ru-RU"/>
              </w:rPr>
              <w:t xml:space="preserve">Ссылка на видеозапись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484" w:hRule="exact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4242" w:type="dxa"/>
            <w:vAlign w:val="center"/>
            <w:textDirection w:val="lrTb"/>
            <w:noWrap w:val="false"/>
          </w:tcPr>
          <w:p>
            <w:pPr>
              <w:pStyle w:val="623"/>
              <w:ind w:firstLine="0"/>
              <w:spacing w:lineRule="auto" w:line="24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bidi="ru-RU"/>
              </w:rPr>
              <w:t xml:space="preserve">Технический райдер (использование фонограммы, пожелания по техническому сопровождению и пр.)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" w:bidi="ar-SA" w:eastAsia="ru-RU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1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1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1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1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11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11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11"/>
    <w:link w:val="615"/>
    <w:uiPriority w:val="10"/>
    <w:rPr>
      <w:sz w:val="48"/>
      <w:szCs w:val="48"/>
    </w:rPr>
  </w:style>
  <w:style w:type="character" w:styleId="35">
    <w:name w:val="Subtitle Char"/>
    <w:basedOn w:val="611"/>
    <w:link w:val="616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paragraph" w:styleId="605">
    <w:name w:val="Heading 1"/>
    <w:basedOn w:val="604"/>
    <w:next w:val="604"/>
    <w:qFormat/>
    <w:uiPriority w:val="9"/>
    <w:rPr>
      <w:sz w:val="40"/>
      <w:szCs w:val="40"/>
    </w:rPr>
    <w:pPr>
      <w:keepLines/>
      <w:keepNext/>
      <w:spacing w:after="120" w:before="400"/>
      <w:outlineLvl w:val="0"/>
    </w:pPr>
  </w:style>
  <w:style w:type="paragraph" w:styleId="606">
    <w:name w:val="Heading 2"/>
    <w:basedOn w:val="604"/>
    <w:next w:val="604"/>
    <w:qFormat/>
    <w:uiPriority w:val="9"/>
    <w:semiHidden/>
    <w:unhideWhenUsed/>
    <w:rPr>
      <w:sz w:val="32"/>
      <w:szCs w:val="32"/>
    </w:rPr>
    <w:pPr>
      <w:keepLines/>
      <w:keepNext/>
      <w:spacing w:after="120" w:before="360"/>
      <w:outlineLvl w:val="1"/>
    </w:pPr>
  </w:style>
  <w:style w:type="paragraph" w:styleId="607">
    <w:name w:val="Heading 3"/>
    <w:basedOn w:val="604"/>
    <w:next w:val="604"/>
    <w:qFormat/>
    <w:uiPriority w:val="9"/>
    <w:semiHidden/>
    <w:unhideWhenUsed/>
    <w:rPr>
      <w:color w:val="434343"/>
      <w:sz w:val="28"/>
      <w:szCs w:val="28"/>
    </w:rPr>
    <w:pPr>
      <w:keepLines/>
      <w:keepNext/>
      <w:spacing w:after="80" w:before="320"/>
      <w:outlineLvl w:val="2"/>
    </w:pPr>
  </w:style>
  <w:style w:type="paragraph" w:styleId="608">
    <w:name w:val="Heading 4"/>
    <w:basedOn w:val="604"/>
    <w:next w:val="604"/>
    <w:qFormat/>
    <w:uiPriority w:val="9"/>
    <w:semiHidden/>
    <w:unhideWhenUsed/>
    <w:rPr>
      <w:color w:val="666666"/>
      <w:sz w:val="24"/>
      <w:szCs w:val="24"/>
    </w:rPr>
    <w:pPr>
      <w:keepLines/>
      <w:keepNext/>
      <w:spacing w:after="80" w:before="280"/>
      <w:outlineLvl w:val="3"/>
    </w:pPr>
  </w:style>
  <w:style w:type="paragraph" w:styleId="609">
    <w:name w:val="Heading 5"/>
    <w:basedOn w:val="604"/>
    <w:next w:val="604"/>
    <w:qFormat/>
    <w:uiPriority w:val="9"/>
    <w:semiHidden/>
    <w:unhideWhenUsed/>
    <w:rPr>
      <w:color w:val="666666"/>
    </w:rPr>
    <w:pPr>
      <w:keepLines/>
      <w:keepNext/>
      <w:spacing w:after="80" w:before="240"/>
      <w:outlineLvl w:val="4"/>
    </w:pPr>
  </w:style>
  <w:style w:type="paragraph" w:styleId="610">
    <w:name w:val="Heading 6"/>
    <w:basedOn w:val="604"/>
    <w:next w:val="604"/>
    <w:qFormat/>
    <w:uiPriority w:val="9"/>
    <w:semiHidden/>
    <w:unhideWhenUsed/>
    <w:rPr>
      <w:i/>
      <w:color w:val="666666"/>
    </w:rPr>
    <w:pPr>
      <w:keepLines/>
      <w:keepNext/>
      <w:spacing w:after="80" w:before="240"/>
      <w:outlineLvl w:val="5"/>
    </w:p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table" w:styleId="61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15">
    <w:name w:val="Title"/>
    <w:basedOn w:val="604"/>
    <w:next w:val="604"/>
    <w:qFormat/>
    <w:uiPriority w:val="10"/>
    <w:rPr>
      <w:sz w:val="52"/>
      <w:szCs w:val="52"/>
    </w:rPr>
    <w:pPr>
      <w:keepLines/>
      <w:keepNext/>
      <w:spacing w:after="60"/>
    </w:pPr>
  </w:style>
  <w:style w:type="paragraph" w:styleId="616">
    <w:name w:val="Subtitle"/>
    <w:basedOn w:val="604"/>
    <w:next w:val="604"/>
    <w:qFormat/>
    <w:uiPriority w:val="11"/>
    <w:rPr>
      <w:color w:val="666666"/>
      <w:sz w:val="30"/>
      <w:szCs w:val="30"/>
    </w:rPr>
    <w:pPr>
      <w:keepLines/>
      <w:keepNext/>
      <w:spacing w:after="320"/>
    </w:pPr>
  </w:style>
  <w:style w:type="character" w:styleId="617">
    <w:name w:val="Hyperlink"/>
    <w:basedOn w:val="611"/>
    <w:uiPriority w:val="99"/>
    <w:unhideWhenUsed/>
    <w:rPr>
      <w:color w:val="0000FF" w:themeColor="hyperlink"/>
      <w:u w:val="single"/>
    </w:rPr>
  </w:style>
  <w:style w:type="character" w:styleId="618">
    <w:name w:val="Unresolved Mention"/>
    <w:basedOn w:val="611"/>
    <w:uiPriority w:val="99"/>
    <w:semiHidden/>
    <w:unhideWhenUsed/>
    <w:rPr>
      <w:color w:val="605E5C"/>
      <w:shd w:val="clear" w:fill="E1DFDD" w:color="auto"/>
    </w:rPr>
  </w:style>
  <w:style w:type="table" w:styleId="619">
    <w:name w:val="Table Grid"/>
    <w:basedOn w:val="612"/>
    <w:uiPriority w:val="39"/>
    <w:pPr>
      <w:spacing w:lineRule="auto" w:line="24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20" w:customStyle="1">
    <w:name w:val="Основной текст_"/>
    <w:basedOn w:val="611"/>
    <w:link w:val="622"/>
    <w:rPr>
      <w:rFonts w:ascii="Times New Roman" w:hAnsi="Times New Roman" w:cs="Times New Roman" w:eastAsia="Times New Roman"/>
      <w:sz w:val="26"/>
      <w:szCs w:val="26"/>
    </w:rPr>
  </w:style>
  <w:style w:type="character" w:styleId="621" w:customStyle="1">
    <w:name w:val="Другое_"/>
    <w:basedOn w:val="611"/>
    <w:link w:val="623"/>
    <w:rPr>
      <w:rFonts w:ascii="Times New Roman" w:hAnsi="Times New Roman" w:cs="Times New Roman" w:eastAsia="Times New Roman"/>
      <w:sz w:val="26"/>
      <w:szCs w:val="26"/>
    </w:rPr>
  </w:style>
  <w:style w:type="paragraph" w:styleId="622" w:customStyle="1">
    <w:name w:val="Основной текст1"/>
    <w:basedOn w:val="604"/>
    <w:link w:val="620"/>
    <w:rPr>
      <w:rFonts w:ascii="Times New Roman" w:hAnsi="Times New Roman" w:cs="Times New Roman" w:eastAsia="Times New Roman"/>
      <w:sz w:val="26"/>
      <w:szCs w:val="26"/>
    </w:rPr>
    <w:pPr>
      <w:ind w:firstLine="400"/>
      <w:spacing w:after="120"/>
      <w:widowControl w:val="off"/>
    </w:pPr>
  </w:style>
  <w:style w:type="paragraph" w:styleId="623" w:customStyle="1">
    <w:name w:val="Другое"/>
    <w:basedOn w:val="604"/>
    <w:link w:val="621"/>
    <w:rPr>
      <w:rFonts w:ascii="Times New Roman" w:hAnsi="Times New Roman" w:cs="Times New Roman" w:eastAsia="Times New Roman"/>
      <w:sz w:val="26"/>
      <w:szCs w:val="26"/>
    </w:rPr>
    <w:pPr>
      <w:ind w:firstLine="400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mailto:konkurs.pskovmol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B5CB4EA-5506-462B-AA85-C9F383B7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 Зайцева</cp:lastModifiedBy>
  <cp:revision>11</cp:revision>
  <dcterms:created xsi:type="dcterms:W3CDTF">2021-10-27T13:06:00Z</dcterms:created>
  <dcterms:modified xsi:type="dcterms:W3CDTF">2022-02-08T07:18:02Z</dcterms:modified>
</cp:coreProperties>
</file>