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586C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16586C">
      <w:pPr>
        <w:pStyle w:val="ConsPlusNormal"/>
        <w:jc w:val="both"/>
        <w:outlineLvl w:val="0"/>
      </w:pPr>
    </w:p>
    <w:p w:rsidR="00000000" w:rsidRDefault="0016586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16586C">
      <w:pPr>
        <w:pStyle w:val="ConsPlusNormal"/>
        <w:jc w:val="both"/>
        <w:rPr>
          <w:b/>
          <w:bCs/>
        </w:rPr>
      </w:pP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от 9 декабря 2021 г. N 1802</w:t>
      </w:r>
    </w:p>
    <w:p w:rsidR="00000000" w:rsidRDefault="0016586C">
      <w:pPr>
        <w:pStyle w:val="ConsPlusNormal"/>
        <w:jc w:val="both"/>
        <w:rPr>
          <w:b/>
          <w:bCs/>
        </w:rPr>
      </w:pP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"ПОДДЕРЖКА ОТДЕЛЬНЫХ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ГРАЖДАН И ОБЩЕСТВЕННЫХ ОРГАНИЗАЦИЙ, СОДЕЙСТВИЕ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УКРЕПЛЕНИЮ ОБЩЕСТВЕННОГО ЗДОРОВЬЯ"</w:t>
      </w:r>
    </w:p>
    <w:p w:rsidR="00000000" w:rsidRDefault="0016586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27.05.2022 </w:t>
            </w:r>
            <w:hyperlink r:id="rId7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В целях обеспечения прав и законных интересов населения, содействия социальной поддержке инвалидов, участников и инвалидов Великой Отечественной войны, других категорий ветеранов, поддержки социально ориентированных некоммерческих организаций муниципальног</w:t>
      </w:r>
      <w:r>
        <w:t xml:space="preserve">о образования "Город Псков", 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</w:t>
      </w:r>
      <w:r>
        <w:t xml:space="preserve">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</w:t>
      </w:r>
      <w:r>
        <w:t xml:space="preserve">дерации", </w:t>
      </w:r>
      <w:hyperlink r:id="rId11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</w:t>
      </w:r>
      <w:r>
        <w:t xml:space="preserve">твержденного решением Псковской городской Думы от 27.02.2013 N 432,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</w:t>
      </w:r>
      <w:r>
        <w:t xml:space="preserve">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50" w:history="1">
        <w:r>
          <w:rPr>
            <w:color w:val="0000FF"/>
          </w:rPr>
          <w:t>программу</w:t>
        </w:r>
      </w:hyperlink>
      <w:r>
        <w:t xml:space="preserve"> "Поддержка отдельных категорий граждан и обществе</w:t>
      </w:r>
      <w:r>
        <w:t>нных организаций, содействие укреплению общественного здоровья" (далее - муниципальная программа) согласно приложению к настоящему постановлению.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2. Объемы финансирования муниципальной программы определять ежегодно при формировании бюджета города Пскова на</w:t>
      </w:r>
      <w:r>
        <w:t xml:space="preserve"> очередной финансовый год и плановый период.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3. Признать утратившими силу: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</w:t>
      </w:r>
      <w:r>
        <w:t xml:space="preserve"> Пскова от 09.12.2014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13.07.2021 N 906 "О внесении изменений в постановление Администрации города Пскова от 9 декабря 2014 г. N 3191 "Об утверждении муниципальной программы "Под</w:t>
      </w:r>
      <w:r>
        <w:t>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</w:t>
      </w:r>
      <w:r>
        <w:t>инистрации города Пскова от 01.04.2021 N 429 "О внесении изменений в постановление Администрации города Пскова от 9 декабря 2014 г. N 3191 "Об утверждении муниципальной программы "Поддержка социально ориентированных некоммерческих организаций и отдельных к</w:t>
      </w:r>
      <w:r>
        <w:t>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25.12.2020 N 1906 "О внесении изменений в пос</w:t>
      </w:r>
      <w:r>
        <w:t>тановление Администрации города Пскова от 9 декабря 2014 г.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16.10.2020 N 1480 "О внесении изменений в постановление Администрации города Пскова от 9 декабря 2014 г. N 3191 "Об у</w:t>
      </w:r>
      <w:r>
        <w:t>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22.07.2020 N 1007 "О внесении изменений в постановление Администрации города Пскова от 9 декабря 2014 г. N 3191 "Об утверждении муниципальной программы "Поддержка социально ориентированных </w:t>
      </w:r>
      <w:r>
        <w:t>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18.05</w:t>
      </w:r>
      <w:r>
        <w:t>.2020 N 662 "О внесении изменений в постановление Администрации города Пскова от 9 декабря 2014 г.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02.08.2019 N 1200 "О внесении изменений в постановление Администрации города П</w:t>
      </w:r>
      <w:r>
        <w:t>скова от 9 декабря 2014 г.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08.05.2019 N 599 "О внесении изменений в постановление Администрации города Пскова от 9 декабря 2014 г. N 3191 "Об утверждении муниципальной программы "Поддержка социально ориентированных некоммерческих организаций и отдельн</w:t>
      </w:r>
      <w:r>
        <w:t>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10.04.2019 N 400 "О внесении изменений в</w:t>
      </w:r>
      <w:r>
        <w:t xml:space="preserve"> постановление Администрации города Пскова от 9 декабря 2014 г.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11)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11.12.2018 N 1851 "О внесении изменений в постановление Администрации города Пскова от 9 декабря 2014 г. N 3191 </w:t>
      </w:r>
      <w:r>
        <w:t xml:space="preserve">"Об утверждении муниципальной программы "Поддержка </w:t>
      </w:r>
      <w:r>
        <w:lastRenderedPageBreak/>
        <w:t>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12)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04.07.2018 N 1066 "О внесении изменений в постановление Администрации города Пскова от 9 декабря 2014 г. N 3191 "Об утверждении муниципальной программы "Поддержка социально ориентиров</w:t>
      </w:r>
      <w:r>
        <w:t>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13)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</w:t>
      </w:r>
      <w:r>
        <w:t>т 03.04.2018 N 432 "О внесении изменений в постановление Администрации города Пскова от 09.12.2014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14)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01.02.2018 N 144 "О внесении изменений в постановление Администрации города П</w:t>
      </w:r>
      <w:r>
        <w:t>скова от 09.12.2014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15)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24.11.2017 N 2338 "О внесении изменений в постановление Администрации города Пскова от 09.12.2014 N 3191 "Об утверждении муниципальной программы "Поддержка </w:t>
      </w:r>
      <w:r>
        <w:t>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16)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</w:t>
      </w:r>
      <w:r>
        <w:t>ации города Пскова от 11.09.2017 N 1781 "О внесении изменений в постановление Администрации города Пскова от 09.12.2014 N 3191 "Об утверждении муниципальной программы "Поддержка социально ориентированных некоммерческих организаций и отдельных категорий гра</w:t>
      </w:r>
      <w:r>
        <w:t>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17)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19.07.2017 N 1235 "О внесении изменений в постановление </w:t>
      </w:r>
      <w:r>
        <w:t>Администрации города Пскова от 09.12.2014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18)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18.07.2017 N 1215 "О внесении изменений в постановление Администрации города Пскова от 09.12.2014 N 3191 "Об утверждении муниципальной</w:t>
      </w:r>
      <w:r>
        <w:t xml:space="preserve">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19) </w:t>
      </w:r>
      <w:hyperlink r:id="rId34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Администрации города Пскова от 15.03.2017 N 271 "О внесении изменений в постановление Администрации города Пскова от 09.12.2014 N 3191 "Об утверждении муниципальной программы "Поддержка социально ориентированных некоммерческих организаций и от</w:t>
      </w:r>
      <w:r>
        <w:t>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20)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29.12.2016 N 1812 "О внесении измен</w:t>
      </w:r>
      <w:r>
        <w:t>ений в постановление Администрации города Пскова от 09.12.2014 N 3191 "Об утверждении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21)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2704 "О внесении изменений в постановление Администрации города Пскова от 09.12.2014 N 3191 "Об утве</w:t>
      </w:r>
      <w:r>
        <w:t>рждении муниципальной программы "Поддержка социально ориентированных некоммерческих организаций и отдельных категорий граждан";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22)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09.06.2015 N 1255 "О внесении изменений в постановление Администрации города Пскова от 09.12.2014 N 3191 "Об утверждении муниципальной программы "Поддержка социально ориентированных некоммерч</w:t>
      </w:r>
      <w:r>
        <w:t>еских организаций и отдельных категорий граждан".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01.01.2022.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</w:t>
      </w:r>
      <w:r>
        <w:t>и Интернет.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возложить на и.о. заместителя Главы Администрации города Пскова Волкова П.В.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</w:pPr>
      <w:r>
        <w:t>Глава Администрации города Пскова</w:t>
      </w:r>
    </w:p>
    <w:p w:rsidR="00000000" w:rsidRDefault="0016586C">
      <w:pPr>
        <w:pStyle w:val="ConsPlusNormal"/>
        <w:jc w:val="right"/>
      </w:pPr>
      <w:r>
        <w:t>Б.А.ЕЛКИН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0"/>
      </w:pPr>
      <w:bookmarkStart w:id="1" w:name="Par50"/>
      <w:bookmarkEnd w:id="1"/>
      <w:r>
        <w:t>Приложение</w:t>
      </w:r>
    </w:p>
    <w:p w:rsidR="00000000" w:rsidRDefault="0016586C">
      <w:pPr>
        <w:pStyle w:val="ConsPlusNormal"/>
        <w:jc w:val="right"/>
      </w:pPr>
      <w:r>
        <w:t>к постановлению</w:t>
      </w:r>
    </w:p>
    <w:p w:rsidR="00000000" w:rsidRDefault="0016586C">
      <w:pPr>
        <w:pStyle w:val="ConsPlusNormal"/>
        <w:jc w:val="right"/>
      </w:pPr>
      <w:r>
        <w:t>Администрации города Пскова</w:t>
      </w:r>
    </w:p>
    <w:p w:rsidR="00000000" w:rsidRDefault="0016586C">
      <w:pPr>
        <w:pStyle w:val="ConsPlusNormal"/>
        <w:jc w:val="right"/>
      </w:pPr>
      <w:r>
        <w:t>от 9 декабря 2021 г. N 1802</w:t>
      </w:r>
    </w:p>
    <w:p w:rsidR="00000000" w:rsidRDefault="0016586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38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27.05.2022 </w:t>
            </w:r>
            <w:hyperlink r:id="rId39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02.09.2022 </w:t>
            </w:r>
            <w:hyperlink r:id="rId40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"Поддержка отдельных категорий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 и общественных организаций, содействие укреплению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общественного здоровья"</w:t>
      </w:r>
    </w:p>
    <w:p w:rsidR="00000000" w:rsidRDefault="00165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822"/>
        <w:gridCol w:w="822"/>
        <w:gridCol w:w="907"/>
        <w:gridCol w:w="822"/>
        <w:gridCol w:w="822"/>
        <w:gridCol w:w="907"/>
        <w:gridCol w:w="1134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 xml:space="preserve">Основания для разработки программы, сведения о наличии государственных программ </w:t>
            </w:r>
            <w:r>
              <w:lastRenderedPageBreak/>
              <w:t>Псковской области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00000" w:rsidRDefault="0016586C">
            <w:pPr>
              <w:pStyle w:val="ConsPlusNormal"/>
              <w:jc w:val="both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</w:t>
            </w:r>
            <w:r>
              <w:lastRenderedPageBreak/>
              <w:t>Российской Федерации";</w:t>
            </w:r>
          </w:p>
          <w:p w:rsidR="00000000" w:rsidRDefault="0016586C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500 "Об утверждении Государственной программы Псковской области "Социальная поддержка граждан и реализация демографической политики";</w:t>
            </w:r>
          </w:p>
          <w:p w:rsidR="00000000" w:rsidRDefault="0016586C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от 28.10.2013 N 490 "Об Утверждении Государственной программы Псковской области "Доступная среда для инвал</w:t>
            </w:r>
            <w:r>
              <w:t>идов и иных маломобильных групп населения";</w:t>
            </w:r>
          </w:p>
          <w:p w:rsidR="00000000" w:rsidRDefault="0016586C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</w:t>
            </w:r>
            <w:r>
              <w:t>и Стратегии развития города Пскова до 2030 года";</w:t>
            </w:r>
          </w:p>
          <w:p w:rsidR="00000000" w:rsidRDefault="0016586C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</w:t>
            </w:r>
            <w:r>
              <w:t>"Об утверждении плана мероприятий по реализации Стратегии развития города Пскова до 2030 года";</w:t>
            </w:r>
          </w:p>
          <w:p w:rsidR="00000000" w:rsidRDefault="0016586C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000000" w:rsidRDefault="0016586C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lastRenderedPageBreak/>
              <w:t xml:space="preserve">Цель и задача </w:t>
            </w:r>
            <w:hyperlink r:id="rId4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</w:t>
            </w:r>
            <w:hyperlink r:id="rId50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Приоритет I</w:t>
              </w:r>
            </w:hyperlink>
            <w:r>
              <w:t>. Обеспечение расширенного воспроизводства человеческого капитала города Пскова</w:t>
            </w:r>
          </w:p>
          <w:p w:rsidR="00000000" w:rsidRDefault="0016586C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Цель 1.1</w:t>
              </w:r>
            </w:hyperlink>
            <w:r>
              <w:t>. Стабилизация численности постоянного населения</w:t>
            </w:r>
          </w:p>
          <w:p w:rsidR="00000000" w:rsidRDefault="0016586C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Задача 1.1.1</w:t>
              </w:r>
            </w:hyperlink>
            <w:r>
              <w:t>. Снижение уровня смертности</w:t>
            </w:r>
          </w:p>
          <w:p w:rsidR="00000000" w:rsidRDefault="0016586C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Цель 1.3</w:t>
              </w:r>
            </w:hyperlink>
            <w:r>
              <w:t>. Повышение качества и доступности социальной инфраструктуры</w:t>
            </w:r>
          </w:p>
          <w:p w:rsidR="00000000" w:rsidRDefault="0016586C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Задача 1.3.1</w:t>
              </w:r>
            </w:hyperlink>
            <w:r>
              <w:t>. Совершенствование системы укрепления здоровья населения</w:t>
            </w:r>
          </w:p>
          <w:p w:rsidR="00000000" w:rsidRDefault="0016586C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Задача 1.3.3</w:t>
              </w:r>
            </w:hyperlink>
            <w:r>
              <w:t>. Поддержка социально ориентированного некоммерческого сектора</w:t>
            </w:r>
          </w:p>
          <w:p w:rsidR="00000000" w:rsidRDefault="0016586C">
            <w:pPr>
              <w:pStyle w:val="ConsPlusNormal"/>
              <w:jc w:val="both"/>
            </w:pPr>
            <w:r>
              <w:t>План мероприяти</w:t>
            </w:r>
            <w:r>
              <w:t xml:space="preserve">й по реализации Стратегии: </w:t>
            </w:r>
            <w:hyperlink r:id="rId57" w:history="1">
              <w:r>
                <w:rPr>
                  <w:color w:val="0000FF"/>
                </w:rPr>
                <w:t>1.1.1.3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1.1.2.2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1.3.3.1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1.3.3.2</w:t>
              </w:r>
            </w:hyperlink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Заместитель Главы А</w:t>
            </w:r>
            <w:r>
              <w:t>дминистрации города Пскова П.В.Волков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Комитет социально-экономического развития Администрации города Пскова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Комитет социально-экономического развития Администрац</w:t>
            </w:r>
            <w:r>
              <w:t>ии города Пскова, Комитет по управлению муниципальным имуществом Администрации города Пскова, Финансовое управление Администрации города Пскова, Управление по градостроительной деятельности Администрации города Пскова (МКУ "Стройтехнадзор"), Организационны</w:t>
            </w:r>
            <w:r>
              <w:t>й отдел Администрации города Пскова, Отдел бухгалтерского учета и отчетности Администрации города Пскова, Экспертно-аналитический отдел Администрации города Пскова, Общественная организация инвалидов г. Пскова Всероссийского общества инвалидов</w:t>
            </w:r>
          </w:p>
        </w:tc>
      </w:tr>
      <w:tr w:rsidR="00000000">
        <w:tc>
          <w:tcPr>
            <w:tcW w:w="90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Повышение уровня и качества жизни граждан, включая потребности в сохранении и укреплении общественного здоровья, на основе социальной поддержки отдельных категорий граждан и общественных организаций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1. Социальная поддержка отдельных катег</w:t>
            </w:r>
            <w:r>
              <w:t>орий граждан и общественных организаций.</w:t>
            </w:r>
          </w:p>
          <w:p w:rsidR="00000000" w:rsidRDefault="0016586C">
            <w:pPr>
              <w:pStyle w:val="ConsPlusNormal"/>
              <w:jc w:val="both"/>
            </w:pPr>
            <w:r>
              <w:t>2. Формирование элементов доступной среды для инвалидов.</w:t>
            </w:r>
          </w:p>
          <w:p w:rsidR="00000000" w:rsidRDefault="0016586C">
            <w:pPr>
              <w:pStyle w:val="ConsPlusNormal"/>
              <w:jc w:val="both"/>
            </w:pPr>
            <w:r>
              <w:t>3. Участие в сохранении и укреплении общественного здоровья населения города Пскова.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Подпрограммы в структуре муниципальной программы </w:t>
            </w:r>
            <w:r>
              <w:t>не выделяются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ВЦП в структуре муниципальной программы не выделяются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Отдельные мероприятия в структуре муниципальной программы не выделяются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2022 - 2027 годы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Источники финансирования МП, в том числе по годам: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6718,4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3865,2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21987,2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3074,0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Всего по программе: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8338,4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4596,2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4337,3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25061,2</w:t>
            </w:r>
          </w:p>
        </w:tc>
      </w:tr>
      <w:tr w:rsidR="00000000">
        <w:tc>
          <w:tcPr>
            <w:tcW w:w="90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В результате реализации муниципальной программы к 2027 году планируется достижение следующих результатов:</w:t>
            </w:r>
          </w:p>
          <w:p w:rsidR="00000000" w:rsidRDefault="0016586C">
            <w:pPr>
              <w:pStyle w:val="ConsPlusNormal"/>
              <w:jc w:val="both"/>
            </w:pPr>
            <w:r>
              <w:t>1. Ежегодно оказана материальная помощь вдовам (вдовцам) погибших (умерших) инвалидов и участников Великой Отечественной войны, труженикам тыла, узник</w:t>
            </w:r>
            <w:r>
              <w:t>ам.</w:t>
            </w:r>
          </w:p>
          <w:p w:rsidR="00000000" w:rsidRDefault="0016586C">
            <w:pPr>
              <w:pStyle w:val="ConsPlusNormal"/>
              <w:jc w:val="both"/>
            </w:pPr>
            <w:r>
              <w:t>2. Ежегодно оказана финансовая помощь на ремонт жилого фонда инвалидам Великой Отечественной войны, участникам Великой Отечественной войны, ветеранам Великой Отечественной войны из числа лиц, награжденных знаком "Жителю блокадного Ленинграда".</w:t>
            </w:r>
          </w:p>
          <w:p w:rsidR="00000000" w:rsidRDefault="0016586C">
            <w:pPr>
              <w:pStyle w:val="ConsPlusNormal"/>
              <w:jc w:val="both"/>
            </w:pPr>
            <w:r>
              <w:t>3. Колич</w:t>
            </w:r>
            <w:r>
              <w:t xml:space="preserve">ество социально ориентированных некоммерческих организаций, субсидии которым предоставлены на конкурсной основе в соответствии с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14.04.2014 N 738, - не менее 36.</w:t>
            </w:r>
          </w:p>
          <w:p w:rsidR="00000000" w:rsidRDefault="0016586C">
            <w:pPr>
              <w:pStyle w:val="ConsPlusNormal"/>
              <w:jc w:val="both"/>
            </w:pPr>
            <w:r>
              <w:t xml:space="preserve">4. Количество социально ориентированных некоммерческих организаций, которым предоставлена имущественная поддержка в соответствии с </w:t>
            </w:r>
            <w:hyperlink r:id="rId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Псковской городской Думы от 27.03.2015 N 1404 - не менее 6.</w:t>
            </w:r>
          </w:p>
          <w:p w:rsidR="00000000" w:rsidRDefault="0016586C">
            <w:pPr>
              <w:pStyle w:val="ConsPlusNormal"/>
              <w:jc w:val="both"/>
            </w:pPr>
            <w:r>
              <w:t>5. Количество объектов жилой среды, административных зданий, адаптирован</w:t>
            </w:r>
            <w:r>
              <w:t>ных для нужд инвалидов и других маломобильных групп населения (МГН), - не менее 12.</w:t>
            </w:r>
          </w:p>
          <w:p w:rsidR="00000000" w:rsidRDefault="0016586C">
            <w:pPr>
              <w:pStyle w:val="ConsPlusNormal"/>
              <w:jc w:val="both"/>
            </w:pPr>
            <w:r>
              <w:t xml:space="preserve">6. Ежегодно предоставлены льготы по земельному налогу общественным организациям и отдельным категориям граждан в соответствии с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Псковской городской Думы от 31.10.2005 N 495 "О земельном налоге".</w:t>
            </w:r>
          </w:p>
          <w:p w:rsidR="00000000" w:rsidRDefault="0016586C">
            <w:pPr>
              <w:pStyle w:val="ConsPlusNormal"/>
              <w:jc w:val="both"/>
            </w:pPr>
            <w:r>
              <w:t>6. Количество проведенных заседаний координационного Совета по демографиче</w:t>
            </w:r>
            <w:r>
              <w:t>ской политике муниципального образования "Город Псков" - ежегодно не менее 4.</w:t>
            </w: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программы, основные проблемы и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 ее развития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 xml:space="preserve">Муниципальная программа "Поддержка отдельных категорий </w:t>
      </w:r>
      <w:r>
        <w:t xml:space="preserve">граждан и общественных организаций, содействие укреплению общественного здоровья" (далее - муниципальная программа) разработана в соответствии со </w:t>
      </w:r>
      <w:hyperlink r:id="rId66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1411, и </w:t>
      </w:r>
      <w:hyperlink r:id="rId67" w:history="1">
        <w:r>
          <w:rPr>
            <w:color w:val="0000FF"/>
          </w:rPr>
          <w:t>Планом</w:t>
        </w:r>
      </w:hyperlink>
      <w:r>
        <w:t xml:space="preserve"> мероприятий по реализации Стратегии развития города Пскова до 2030 года, утвержденным постановлением Администрации города Пскова от 01.03.2021 N 219, и нацелена на </w:t>
      </w:r>
      <w:r>
        <w:t>улучшение качества жизни инвалидов и пожилых людей, укрепление их социальной защищенности, содействие укреплению общественного здоровья граждан, поддержку общественных социально ориентированных некоммерческих организаций, обеспечение социальной поддержки о</w:t>
      </w:r>
      <w:r>
        <w:t>бщественных организаций и отдельных категорий граждан путем снижения налоговой нагрузки.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На территории го</w:t>
      </w:r>
      <w:r>
        <w:t xml:space="preserve">рода Пскова осуществляют деятельность некоммерческие организации (далее - НКО), зарегистрированные в качестве юридического лица в установленном федеральным законодательством порядке, большую часть из которых составляют социально ориентированные НКО (далее </w:t>
      </w:r>
      <w:r>
        <w:t>- СО НКО). Преобладающее количество СО НКО на территории Псковской области составляют профессиональные союзы, спортивные, ветеранские общественные организации, общества инвалидов, пенсионеров, военно-патриотические объединения, они же являются и самыми мно</w:t>
      </w:r>
      <w:r>
        <w:t>гочисленными по составу. СО НКО, стабильно действующие на территории города Пскова, принимают активное участие в решении актуальных задач в сфере социальной защиты граждан, образования и просвещения, культуры, пропаганды здорового образа жизни, патриотичес</w:t>
      </w:r>
      <w:r>
        <w:t xml:space="preserve">кого и гражданского воспитания, повышения уровня гражданской активности, межнационального сотрудничества и роста правового самосознания населения. В настоящее время между Администрацией города Пскова и СО НКО выстраивается система эффективного социального </w:t>
      </w:r>
      <w:r>
        <w:t>партнерства, сотрудничества и конструктивного взаимодействия, ориентированная на совместное решение приоритетных общественно значимых проблем. Предоставление общедоступной, открытой финансовой поддержки социальных проектов СО НКО Администрацией города Пско</w:t>
      </w:r>
      <w:r>
        <w:t xml:space="preserve">ва осуществляется путем предоставления субсидий на конкурсной основе на основании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</w:t>
      </w:r>
      <w:r>
        <w:t>рода Пскова от 14.04.2014 N 738 "Об утверждении Положения о финансовой поддержке социально ориентированных некоммерческих организаций".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Начиная с 2009 года и по 2020 год Администрацией города Пскова принимались программы социальной поддержки инвалидов, под</w:t>
      </w:r>
      <w:r>
        <w:t>опечных Общественной организации инвалидов г. Пскова Всероссийского общества инвалидов (далее - ООИП ВОИ). Финансовая поддержка Администрации города Пскова, направленная на реализацию данных программ, помогла реализовать уставную деятельность ООИП ВОИ, нап</w:t>
      </w:r>
      <w:r>
        <w:t>равленную на улучшение социального положения, повышение качества жизни, создание условий для реабилитации и интеграции в современное общество людей, имеющих инвалидность.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рамках муниципальной программы "Поддержка социально ориентированных некоммерческих </w:t>
      </w:r>
      <w:r>
        <w:t xml:space="preserve">организаций и отдельных категорий граждан", действовавшей с 2015 года по 2020 год, предоставлялись субсидии на конкурсной основе 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14.04.2014 N 738 "Об утверждении Положения о финансовой поддержке социально ориентированных некоммерческих организаций". За период с 2015 года по 2020 год социально ориентирова</w:t>
      </w:r>
      <w:r>
        <w:t>нные некоммерческие организации получили субсидии из бюджета города Пскова на общую сумму 4750,0 тыс. руб.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Основные результаты реализации муниципальной программы "Поддержка социально ориентированных некоммерческих организаций и отдельных категорий граждан"</w:t>
      </w:r>
      <w:r>
        <w:t xml:space="preserve"> приведены в </w:t>
      </w:r>
      <w:hyperlink w:anchor="Par175" w:history="1">
        <w:r>
          <w:rPr>
            <w:color w:val="0000FF"/>
          </w:rPr>
          <w:t>таблице 1</w:t>
        </w:r>
      </w:hyperlink>
      <w:r>
        <w:t>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2"/>
      </w:pPr>
      <w:r>
        <w:t>Таблица 1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rPr>
          <w:b/>
          <w:bCs/>
        </w:rPr>
      </w:pPr>
      <w:bookmarkStart w:id="2" w:name="Par175"/>
      <w:bookmarkEnd w:id="2"/>
      <w:r>
        <w:rPr>
          <w:b/>
          <w:bCs/>
        </w:rPr>
        <w:t>Результаты реализации муниципальной программы "Поддержка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 ориентированных некоммерческих организаций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и отдельных категорий граждан"</w:t>
      </w:r>
    </w:p>
    <w:p w:rsidR="00000000" w:rsidRDefault="00165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758"/>
        <w:gridCol w:w="758"/>
        <w:gridCol w:w="758"/>
        <w:gridCol w:w="759"/>
        <w:gridCol w:w="761"/>
        <w:gridCol w:w="742"/>
      </w:tblGrid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2745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инвалидов Великой Отечественной войны, участников Великой Отечественной войны, которым оказана финансовая помощь на ремонт жилого фонда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Количество СО НКО, получивших субсидии в соответствии с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14.04.2014 N 738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В рамках муниципальной программы "Поддержка социально ориентированных некоммерческих организаций и отдельных категорий граждан" в период с 2015 по 2020 год была оказана материальная помощь инвалидам Великой Отечественной войны, участникам Великой Отечестве</w:t>
      </w:r>
      <w:r>
        <w:t>нной войны, вдовам (вдовцам) погибших (умерших) инвалидов и участников Великой Отечественной войны, труженикам тыла, узникам, на общую сумму более 29,2 млн. руб.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Следует выделить одну из тенденций современной демографической ситуации в Псковской области и </w:t>
      </w:r>
      <w:r>
        <w:t xml:space="preserve">городе Пскове - высокая численность лиц пожилого возраста. По состоянию на 01 января 2020 года в городе Пскове численность лиц пожилого возраста не превышает общероссийский показатель и составляет 24% от общей численности населения. В то время как в целом </w:t>
      </w:r>
      <w:r>
        <w:t>по Псковской области этот показатель по состоянию на 01 января 2020 года превышает общероссийский (29,2% - соответственно). По прогнозам, высокая доля лиц пожилого возраста в структуре населения области в долгосрочной перспективе сохранится. Данная ситуаци</w:t>
      </w:r>
      <w:r>
        <w:t xml:space="preserve">я обусловлена замещением поколений: выбытием из возраста 15 - 64 лет многочисленного послевоенного поколения и притоком малочисленного поколения людей, рожденных в нестабильные 90-е годы. Кроме того, серьезными демографическими проблемами являются высокий </w:t>
      </w:r>
      <w:r>
        <w:t>уровень смертности в экономически активных возрастах и снижение рождаемости.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современных демографических условиях вопрос сохранения здоровья населения является самым актуальным. С целью улучшения здоровья и качества жизни населения, а также формирования </w:t>
      </w:r>
      <w:r>
        <w:t>ответственного отношения к своему здоровью необходимо обеспечить работу по формированию и реализации городской политики укрепления общественного здоровья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7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28.02.2011 N 1617 город Псков вступил в Ассоциацию "Здоровые города, районы и поселки", которая реализует меры, направленные на распространение лучши</w:t>
      </w:r>
      <w:r>
        <w:t>х муниципальных практик, проводит обучающие тематические семинары и вебинары, разрабатывает новые инициативы и проекты, направленные на улучшение здоровья и качества жизни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соответствии с </w:t>
      </w:r>
      <w:hyperlink r:id="rId72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26.09.2014 N 1198 был создан Координационный совет по демографической политике муниципального образования "Город Псков" (далее - Со</w:t>
      </w:r>
      <w:r>
        <w:t xml:space="preserve">вет). Целью создания Совета является повышение уровня взаимодействия и синхронизации действий органов местного самоуправления, территориальных органов федеральных органов исполнительной власти, общественных объединений и организаций в отношении реализации </w:t>
      </w:r>
      <w:r>
        <w:t>мероприятий, направленных на улучшение демографической ситуации, формирование здорового образа жизни, выявление факторов риска у населения города Пскова.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Актуальными вопросами в области социальной поддержки населения города является повышение качества и ур</w:t>
      </w:r>
      <w:r>
        <w:t>овня жизни населения, включая потребности в сохранении и укреплении общественного здоровья, усиление социальной защищенности граждан старшего поколения, инвалидов, привлечение к работе с населением социально ориентированных некоммерческих организаций. Данн</w:t>
      </w:r>
      <w:r>
        <w:t>ые обстоятельства обуславливают необходимость принятия мер, направленных на усиление социальной защищенности граждан: предоставление адресной материальной помощи, продолжение работы по предоставлению субсидий социально ориентированным некоммерческим органи</w:t>
      </w:r>
      <w:r>
        <w:t>зациям, обеспечение доступности объектов жилой среды для инвалидов и других маломобильных групп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целях обеспечения социальной поддержки общественных организаций и отдельных категорий граждан в рамках муниципальной программы планируется продолжи</w:t>
      </w:r>
      <w:r>
        <w:t>ть реализацию мероприятия, направленного на снижение налоговой нагрузки в связи с предоставлением льгот по земельному налогу в виде полного или частичного освобождения от уплаты суммы земельного налога, уменьшения налоговой базы по земельному налогу, сниже</w:t>
      </w:r>
      <w:r>
        <w:t>ния налоговой ставки в отношении земельных участков, используемых для личного подсобного хозяйства, садоводства, огородничества.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муниципальной политики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муниципальной программы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Приоритеты муниципальной политики в сфе</w:t>
      </w:r>
      <w:r>
        <w:t xml:space="preserve">ре реализации муниципальной программы определяются </w:t>
      </w:r>
      <w:hyperlink r:id="rId73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</w:t>
      </w:r>
      <w:r>
        <w:t xml:space="preserve">30 года, утвержденной решением Псковской городской Думы от 25.12.2020 N 1411,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</w:t>
      </w:r>
      <w:r>
        <w:t xml:space="preserve">а Пскова от 01.03.2021 N 219 "Об утверждении Плана мероприятий по реализации Стратегии развития города Пскова до 2030 года",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14.04.2014 N 738 "Об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</w:t>
      </w:r>
      <w:r>
        <w:t xml:space="preserve">азования "Город Псков", решением </w:t>
      </w:r>
      <w:hyperlink r:id="rId76" w:history="1">
        <w:r>
          <w:rPr>
            <w:color w:val="0000FF"/>
          </w:rPr>
          <w:t>Псковской</w:t>
        </w:r>
      </w:hyperlink>
      <w:r>
        <w:t xml:space="preserve"> городской Думы от 27.03.2015 N 1404 "Об утверждении Порядка предостав</w:t>
      </w:r>
      <w:r>
        <w:t>ления муниципального имущества муниципального образования "Город Псков" социально ориентированным некоммерческим организациям во владение и (или) в пользование на долгосрочной основе".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рамках </w:t>
      </w:r>
      <w:hyperlink r:id="rId77" w:history="1">
        <w:r>
          <w:rPr>
            <w:color w:val="0000FF"/>
          </w:rPr>
          <w:t>Приоритета I</w:t>
        </w:r>
      </w:hyperlink>
      <w:r>
        <w:t xml:space="preserve"> "Обеспечение расширенного воспроизводства человеческого капитала города Пскова" Стратегии развития города Пскова до 2030 года предусмотрены</w:t>
      </w:r>
      <w:r>
        <w:t xml:space="preserve"> </w:t>
      </w:r>
      <w:hyperlink r:id="rId78" w:history="1">
        <w:r>
          <w:rPr>
            <w:color w:val="0000FF"/>
          </w:rPr>
          <w:t>цели 1.1</w:t>
        </w:r>
      </w:hyperlink>
      <w:r>
        <w:t xml:space="preserve">. "Стабилизация численности постоянного населения" и </w:t>
      </w:r>
      <w:hyperlink r:id="rId79" w:history="1">
        <w:r>
          <w:rPr>
            <w:color w:val="0000FF"/>
          </w:rPr>
          <w:t>1.3</w:t>
        </w:r>
      </w:hyperlink>
      <w:r>
        <w:t>. "Повышение качества и доступности социальной инфраструктуры", направленные на развитие и реализацию человеческого</w:t>
      </w:r>
      <w:r>
        <w:t xml:space="preserve"> капитала города Пскова посредством предоставления широких возможностей для профессиональной, творческой самореализации и заботы о здоровье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Настоящая муниципальная программа способствует реализации мероприятий, предусмотренных в соответствии с </w:t>
      </w:r>
      <w:hyperlink r:id="rId80" w:history="1">
        <w:r>
          <w:rPr>
            <w:color w:val="0000FF"/>
          </w:rPr>
          <w:t>задачами 1.1.1</w:t>
        </w:r>
      </w:hyperlink>
      <w:r>
        <w:t xml:space="preserve">. "Снижение уровня смертности", </w:t>
      </w:r>
      <w:hyperlink r:id="rId81" w:history="1">
        <w:r>
          <w:rPr>
            <w:color w:val="0000FF"/>
          </w:rPr>
          <w:t>1.3.1</w:t>
        </w:r>
      </w:hyperlink>
      <w:r>
        <w:t xml:space="preserve">. "Совершенствование системы укрепления здоровья населения", </w:t>
      </w:r>
      <w:hyperlink r:id="rId82" w:history="1">
        <w:r>
          <w:rPr>
            <w:color w:val="0000FF"/>
          </w:rPr>
          <w:t>1.3.3</w:t>
        </w:r>
      </w:hyperlink>
      <w:r>
        <w:t>. "Поддержка социально ориентированного некоммерческого сектора".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Целью муниципальной программы является: пов</w:t>
      </w:r>
      <w:r>
        <w:t>ышение уровня и качества жизни граждан, включая потребности в сохранении и укреплении общественного здоровья, на основе социальной поддержки отдельных категорий граждан и общественных организаций.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Для достижения указанной цели должны быть реализованы следу</w:t>
      </w:r>
      <w:r>
        <w:t>ющие задачи: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1. Социальная поддержка отдельных категорий граждан и общественных организаций.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2. Формирование элементов доступной среды для инвалидов.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3. Участие в сохранении и укреплении общественного здоровья населения города Пскова.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Сведения о целевых индикаторах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ar577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Результаты расчета значений целевых показателей приведены в </w:t>
      </w:r>
      <w:hyperlink w:anchor="Par235" w:history="1">
        <w:r>
          <w:rPr>
            <w:color w:val="0000FF"/>
          </w:rPr>
          <w:t>табли</w:t>
        </w:r>
        <w:r>
          <w:rPr>
            <w:color w:val="0000FF"/>
          </w:rPr>
          <w:t>це 2</w:t>
        </w:r>
      </w:hyperlink>
      <w:r>
        <w:t>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2"/>
      </w:pPr>
      <w:r>
        <w:t>Таблица 2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rPr>
          <w:b/>
          <w:bCs/>
        </w:rPr>
      </w:pPr>
      <w:bookmarkStart w:id="3" w:name="Par235"/>
      <w:bookmarkEnd w:id="3"/>
      <w:r>
        <w:rPr>
          <w:b/>
          <w:bCs/>
        </w:rPr>
        <w:t>Сведения о расчете показателей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(индикаторов) муниципальной программы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1701"/>
        <w:gridCol w:w="3005"/>
        <w:gridCol w:w="3838"/>
        <w:gridCol w:w="2494"/>
        <w:gridCol w:w="1984"/>
      </w:tblGrid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16586C">
            <w:pPr>
              <w:pStyle w:val="ConsPlusNormal"/>
              <w:jc w:val="center"/>
            </w:pPr>
            <w:r>
              <w:t>показателя</w:t>
            </w:r>
          </w:p>
          <w:p w:rsidR="00000000" w:rsidRDefault="0016586C">
            <w:pPr>
              <w:pStyle w:val="ConsPlusNormal"/>
              <w:jc w:val="center"/>
            </w:pPr>
            <w:r>
              <w:t>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Базовые показатели для расчета показателя</w:t>
            </w:r>
            <w:r>
              <w:t xml:space="preserve"> (индикатора)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</w:t>
            </w:r>
          </w:p>
          <w:p w:rsidR="00000000" w:rsidRDefault="0016586C">
            <w:pPr>
              <w:pStyle w:val="ConsPlusNormal"/>
              <w:jc w:val="center"/>
            </w:pPr>
            <w:r>
              <w:t>показателя</w:t>
            </w:r>
          </w:p>
          <w:p w:rsidR="00000000" w:rsidRDefault="0016586C">
            <w:pPr>
              <w:pStyle w:val="ConsPlusNormal"/>
              <w:jc w:val="center"/>
            </w:pPr>
            <w:r>
              <w:t>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Пояснения</w:t>
            </w:r>
          </w:p>
          <w:p w:rsidR="00000000" w:rsidRDefault="0016586C">
            <w:pPr>
              <w:pStyle w:val="ConsPlusNormal"/>
              <w:jc w:val="center"/>
            </w:pPr>
            <w:r>
              <w:t>к расчету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Муниципальная программа "Поддержка отдельных категорий граждан и общественных организаций, содействие укреплению общественного здоровья"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Цель: повышение уровня и качества жизни граждан, включая потребности в сохранении и укреплении общественного здоровья,</w:t>
            </w:r>
            <w:r>
              <w:t xml:space="preserve"> на основе социальной поддержки отдельных категорий граждан и общественных организаций</w:t>
            </w:r>
          </w:p>
        </w:tc>
      </w:tr>
      <w:tr w:rsidR="00000000"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СО НКО, которым предоставлена имущественная и финансовая поддержка (Ксоно)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Ксоно = Ки + Кф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Ки - количество СО НКО, которым оказана имущественная поддержк</w:t>
            </w:r>
            <w:r>
              <w:t>а в отчетном году;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Комитета по управлению муниципальным имуществом города Пскова и Комитета социально-экономического развития Администрации города Пскова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Кф - количество СО НКО, которым оказана финансовая поддержка в отчетном году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Отсутствие жалоб граждан, не получивших социальную поддержку, предусмотренную муниципальной программой для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Организационного отдела, Управления по градостроительной деятельности Администрации города Пскова (МКУ "Стройтехнадзор"), Управления городского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 xml:space="preserve">Данный показатель анализируется по отдельным категориям граждан, для которых </w:t>
            </w:r>
            <w:r>
              <w:t>предусмотрена социальная поддержка в рамках муниципальной программы</w:t>
            </w: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актуальной информации по формированию и реализации городской политики укрепления общественного здоровья населения, размещенной на сайте Ассоциации "Здоровые города, районы и поселки"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размещенной информации на сайте Ассоциации "Здоровые города, районы и поселки"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1 Социальная поддержка отдельных категорий граждан и общественных организаций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инвалидов Великой Отечественной войны, участников Великой Отечественн</w:t>
            </w:r>
            <w:r>
              <w:t>ой войны, ветеранов Великой Отечественной войны из числа лиц, награжденных знаком "Жителю блокадного Ленинграда", вдов (вдовцов) погибших (умерших) инвалидов и участников Великой Отечественной войны, тружеников тыла, узников, которым оказана материальная п</w:t>
            </w:r>
            <w:r>
              <w:t>омощь и помощь на ремонт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Кмп = Кмп1 + Кмп2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Кмп1 - 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</w:t>
            </w:r>
            <w:r>
              <w:t>елю блокадного Ленинграда", которым оказана финансовая помощь на ремонт жилого фонда;</w:t>
            </w:r>
          </w:p>
          <w:p w:rsidR="00000000" w:rsidRDefault="0016586C">
            <w:pPr>
              <w:pStyle w:val="ConsPlusNormal"/>
              <w:jc w:val="center"/>
            </w:pPr>
            <w:r>
              <w:t>Кмп2 - 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</w:t>
            </w:r>
            <w:r>
              <w:t>Жителю блокадного Ленинграда",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Отдела бухгалтерского учета и отчетности Администрац</w:t>
            </w:r>
            <w:r>
              <w:t>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которым оказана фин</w:t>
            </w:r>
            <w:r>
              <w:t>ансовая помощь на ремонт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Отдела бухгалтерского учета и отчетности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вдов (вдовцов) погибших (умерших) инвалидов и участников Великой Отечественной войны, тружеников тыла, у</w:t>
            </w:r>
            <w:r>
              <w:t>зников, которым оказана материальная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Отдела бухгалтерского учета и отчетности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14.03.2022 N 423)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2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</w:t>
            </w:r>
            <w:r>
              <w:t xml:space="preserve">личество СО НКО, субсидии которым предоставлены на конкурсной основе в соответствии с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</w:t>
            </w:r>
            <w:r>
              <w:t>ии города Пскова от 14.04.2014 N 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Комитета социально-экономического развития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Количество СО НКО, которым предоставлена имущественная поддержка в соответствии с </w:t>
            </w:r>
            <w:hyperlink r:id="rId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Псковской городской Думы от 27.03.2015 N 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Комитета по управлению мун</w:t>
            </w:r>
            <w:r>
              <w:t>иципальным имуществом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3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актуализированного перечня налоговых расходов муниципального образования "Город Псков", опубликованного на официальном сайте муниципального образования "Город Псков"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</w:t>
            </w:r>
            <w:r>
              <w:t>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Финансового управления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4</w:t>
            </w: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14.03.2022 N 423)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Уровень исполнения сметы </w:t>
            </w:r>
            <w:r>
              <w:t>расходов ООИП ВОИ, источником финансового обеспечения которых является 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У = Рф / Рп x 100%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Рф - сумма фактического исполнения сметы расходов ООИП ВОИ, источником финансового обеспечения которых является субсидия, по состоянию на конец отчетного г</w:t>
            </w:r>
            <w:r>
              <w:t>ода, в котором была предоставлена субсидия;</w:t>
            </w:r>
          </w:p>
          <w:p w:rsidR="00000000" w:rsidRDefault="0016586C">
            <w:pPr>
              <w:pStyle w:val="ConsPlusNormal"/>
              <w:jc w:val="center"/>
            </w:pPr>
            <w:r>
              <w:t>Рп - плановая сумма расходов ООИП ВОИ, источником финансового обеспечения которых является субсидия (в соответствии со сметой отчетного года, в котором была предоставлена субсидия)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ООИП ВОИ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2. Формирование элементов доступной среды для инвалидов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Доля реализованных (принятых к реализации в плановом периоде) обращений граждан по вопросам формирования "безбарьерной" городской среды (при наличии техниче</w:t>
            </w:r>
            <w:r>
              <w:t>ской возможности для их реализации), поступивших в Администрацию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Др обр = (Кр обр / Кобр)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Кр обр - количество реализованных (принятых к реализации) обращений граждан по вопросам формирования "безбарьерной" городской среды (при наличии</w:t>
            </w:r>
            <w:r>
              <w:t xml:space="preserve"> технической возможности для их реализации), поступивших в Администрацию города Пскова;</w:t>
            </w:r>
          </w:p>
          <w:p w:rsidR="00000000" w:rsidRDefault="0016586C">
            <w:pPr>
              <w:pStyle w:val="ConsPlusNormal"/>
            </w:pPr>
          </w:p>
          <w:p w:rsidR="00000000" w:rsidRDefault="0016586C">
            <w:pPr>
              <w:pStyle w:val="ConsPlusNormal"/>
              <w:jc w:val="center"/>
            </w:pPr>
            <w:r>
              <w:t>К обр - общее количество обращений граждан по вопросам формирования "безбарьерной" городской среды (при наличии технической возможности для их реализации), поступивших</w:t>
            </w:r>
            <w:r>
              <w:t xml:space="preserve"> в Администрацию города Пскова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Организационного отдела, Управления по градостроительной деятельности Администрации города Пскова (МКУ "Стройтехнадзор"),</w:t>
            </w:r>
          </w:p>
          <w:p w:rsidR="00000000" w:rsidRDefault="0016586C">
            <w:pPr>
              <w:pStyle w:val="ConsPlusNormal"/>
              <w:jc w:val="center"/>
            </w:pPr>
            <w:r>
              <w:t>Управления городского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</w:t>
            </w:r>
            <w:r>
              <w:t>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Управления по градостроительной деятельности Администрации города Пскова (МКУ "Стройтехнадзор")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2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актуальной информации по реализации политики Администрации города Пскова в рамках формирования "безбарьерной" среды для населения, размещенной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Управления по градостроительной деятельности Администрации города</w:t>
            </w:r>
            <w:r>
              <w:t xml:space="preserve"> Пскова (МКУ "Стройтехнадзор")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</w:t>
            </w:r>
            <w:r>
              <w:t>9.2022 N 1556)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3. Участие в сохранении и укреплении общественного здоровья населения города Пскова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информационных материалов, направленных на формирование городской политики укрепления общественного здоровья населения, размещенных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Экспертно-аналитического отдела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проведенных заседаний координационного Совета по демографической политике муниципального образования "Город Псков"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Согласно отчетным данным Экспертно-аналитического отдела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</w:tbl>
    <w:p w:rsidR="00000000" w:rsidRDefault="0016586C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 целевых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и отдельных мероприятий в структуру муниципальной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программы, характеристика основных мероприятий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подпрограммы, ВЦП и отдельные мероприят</w:t>
      </w:r>
      <w:r>
        <w:t>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Для достижения цели муниципальной программы в соответствии с предусмотренными задачами будут реализованы следующие основные мероприятия: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1. В рамках задачи 1 "Социальная поддержка отдельных категорий граждан и общественных организаций" в муниципальной </w:t>
      </w:r>
      <w:r>
        <w:t>программе предусмотрены следующие основные мероприятия: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1 "Оказание материальной помощи инвалидам Великой Отечественной войны, участникам Великой Отечественной войны, ветеранам Великой Отечественной войны из числа лиц, награжденных зна</w:t>
      </w:r>
      <w:r>
        <w:t>ком "Жителю блокадного Ленинграда", вдовам (вдовцам) погибших (умерших) инвалидов и участников Великой Отечественной войны, труженикам тыла, узникам".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предоставление материальной помощи отдельным категориям граждан города Пскова.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рамках</w:t>
      </w:r>
      <w:r>
        <w:t xml:space="preserve"> реализации основного мероприятия 1 предусматривается: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1) оказание единовременной материальной помощи в связи с празднованием Дня Победы вдовам (вдовцам) погибших (умерших) инвалидов и участников Великой Отечественной войны, труженикам тыла, узникам;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2) ок</w:t>
      </w:r>
      <w:r>
        <w:t>азание материальной помощи к Международному дню пожилых людей на ремонт жилого фонда инвалидам и участникам Великой Отечественной войны, ветеранам Великой Отечественной войны из числа лиц, награжденных знаком "Жителю блокадного Ленинграда";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3) адресная дос</w:t>
      </w:r>
      <w:r>
        <w:t>тавка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узникам, ветеранам Великой Отечественной войны</w:t>
      </w:r>
      <w:r>
        <w:t xml:space="preserve"> из числа лиц, награжденных знаком "Жителю блокадного Ленинграда";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4) размещение информации о факте назначения материальной помощи, сроках и размере выплаты в "Единой государственной информационной системе социального обеспечения" (ЕГИССО) в соответствии с</w:t>
      </w:r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года N 181 "О Единой государственной информацион</w:t>
      </w:r>
      <w:r>
        <w:t xml:space="preserve">ной системе социального обеспечения" и </w:t>
      </w:r>
      <w:hyperlink r:id="rId94" w:history="1">
        <w:r>
          <w:rPr>
            <w:color w:val="0000FF"/>
          </w:rPr>
          <w:t>статьей 5</w:t>
        </w:r>
      </w:hyperlink>
      <w:r>
        <w:t xml:space="preserve"> Федерального закона от 29.12.2015 N 388-ФЗ "О в</w:t>
      </w:r>
      <w:r>
        <w:t>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Показателем основног</w:t>
      </w:r>
      <w:r>
        <w:t>о мероприятия 1 является: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- 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которым оказана финансовая помощь </w:t>
      </w:r>
      <w:r>
        <w:t>на ремонт жилого фонда;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- количество вдов (вдовцов) погибших (умерших) инвалидов и участников Великой Отечественной войны, тружеников тыла, узников, которым оказана материальная помощь.</w:t>
      </w:r>
    </w:p>
    <w:p w:rsidR="00000000" w:rsidRDefault="0016586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14.03.2022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2 "Реализация доступа социально ориентированных некоммерческих орган</w:t>
      </w:r>
      <w:r>
        <w:t>изаций к механизмам финансовой и имущественной поддержки".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предоставление финансовой и имущественной поддержки СО НКО.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рамках реализации основного мероприятия 2 предусматривается: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1) поддержка СО НКО путем предоставления субсидий (грант</w:t>
      </w:r>
      <w:r>
        <w:t>ов) на конкурсной основе;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2) предоставление имущественной поддержки СОНКО.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Порядок предоставления субсидий, порядок проведения конкурсного отбора организаций, критерии отбора и перечень документов регламентированы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14.04.2014 N 738 "Об утверждении Положения о порядке предоставления субсидий социально ориентированным неком</w:t>
      </w:r>
      <w:r>
        <w:t>мерческим организациям на реализацию социальных проектов на территории муниципального образования "Город Псков".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Имущественная поддержка СО НКО осуществляется в соответствии с </w:t>
      </w:r>
      <w:hyperlink r:id="rId97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27.03.2015 N 1404 "Об утверждении Порядка предоставления муниципального имущества муниципального образования "Город Псков" социально ориентированным некомм</w:t>
      </w:r>
      <w:r>
        <w:t>ерческим организациям во владение и (или) в пользование на долгосрочной основе".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Показателями основного мероприятия 2 являются: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- количество СО НКО, субсидии которым предоставлены на конкурсной основе в соответствии с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14.04.2014 N 738;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- количество СО НКО, которым предоставлена имущественная поддержка в соответств</w:t>
      </w:r>
      <w:r>
        <w:t xml:space="preserve">ии с </w:t>
      </w:r>
      <w:hyperlink r:id="rId9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27.03.2015 N 1404.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3 "Предоставление льгот по зем</w:t>
      </w:r>
      <w:r>
        <w:t xml:space="preserve">ельному налогу общественным организациям и отдельным категориям граждан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Псковско</w:t>
      </w:r>
      <w:r>
        <w:t>й городской Думы от 31.10.2005 N 495 "О земельном налоге".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предоставление льгот по земельному налогу общественным организациям и отдельным категориям граждан.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рамках основного мероприятия 3 предоставляются льготы по земельному налогу сл</w:t>
      </w:r>
      <w:r>
        <w:t xml:space="preserve">едующим категориям плательщиков, представленным в </w:t>
      </w:r>
      <w:hyperlink w:anchor="Par400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2"/>
      </w:pPr>
      <w:r>
        <w:t>Таблица 3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rPr>
          <w:b/>
          <w:bCs/>
        </w:rPr>
      </w:pPr>
      <w:bookmarkStart w:id="4" w:name="Par400"/>
      <w:bookmarkEnd w:id="4"/>
      <w:r>
        <w:rPr>
          <w:b/>
          <w:bCs/>
        </w:rPr>
        <w:t>Категории плательщиков, которым предусмотрены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льготы по земельному налогу</w:t>
      </w:r>
    </w:p>
    <w:p w:rsidR="00000000" w:rsidRDefault="0016586C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000000" w:rsidRDefault="0016586C">
      <w:pPr>
        <w:pStyle w:val="ConsPlusNormal"/>
        <w:jc w:val="center"/>
      </w:pPr>
      <w:r>
        <w:t>от 27.05.2022 N 893)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00000"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 категорий плательщиков</w:t>
            </w:r>
          </w:p>
        </w:tc>
        <w:tc>
          <w:tcPr>
            <w:tcW w:w="9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 xml:space="preserve">Предусмотрено предоставление льгот по </w:t>
            </w:r>
            <w:r>
              <w:t>земельному налогу</w:t>
            </w:r>
          </w:p>
        </w:tc>
      </w:tr>
      <w:tr w:rsidR="00000000"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Количество плательщиков, единиц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Объем налоговых льгот, тыс. руб.</w:t>
            </w:r>
          </w:p>
        </w:tc>
      </w:tr>
      <w:tr w:rsidR="00000000"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1. Юридические лица: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- садоводческие, огороднические некоммерческие объединения граждан в отношении земельных участков общего назначения, предусмотренных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в связи с применением пониженной налогов</w:t>
            </w:r>
            <w:r>
              <w:t>ой ставки 0,2%.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150,0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2. Физические лица: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- ветераны и инвалиды Великой Отечественной войны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12,7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- инвалиды I и II групп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460,0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- неработающие пенсионеры, достигшие 65-летнего возраста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40,0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- дети-сироты и дети, оставшиеся без попечения родителей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0,8</w:t>
            </w:r>
          </w:p>
        </w:tc>
      </w:tr>
      <w:tr w:rsidR="00000000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 xml:space="preserve">- физические лица в отношении земельных участков, не используемых в предпринимательской деятельности, приобретенных (предоставленных) для личного подсобного хозяйства, садоводства, огородничества в связи с применением пониженной </w:t>
            </w:r>
            <w:r>
              <w:t>ставки 0,2%.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5000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1000,0</w:t>
            </w:r>
          </w:p>
        </w:tc>
      </w:tr>
    </w:tbl>
    <w:p w:rsidR="00000000" w:rsidRDefault="0016586C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Показателем основног</w:t>
      </w:r>
      <w:r>
        <w:t>о мероприятия 3 является наличие актуализированного перечня налоговых расходов муниципального образования "Город Псков", опубликованного на официальном сайте муниципального образования "Город Псков" в сети Интернет.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4 "Создание условий</w:t>
      </w:r>
      <w:r>
        <w:t xml:space="preserve"> для обеспечения деятельности ООИП ВОИ".</w:t>
      </w:r>
    </w:p>
    <w:p w:rsidR="00000000" w:rsidRDefault="0016586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</w:t>
      </w:r>
      <w:r>
        <w:t xml:space="preserve"> Пскова от 14.03.2022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предоставление субсидии из бюджета города Пскова для обеспечения деятельности структур ООИП ВОИ, направленной на повышение качества жизни подопечных ООИП ВОИ.</w:t>
      </w:r>
    </w:p>
    <w:p w:rsidR="00000000" w:rsidRDefault="0016586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14.03.2022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рамках реализации основного мероприятия 4 предусматривается </w:t>
      </w:r>
      <w:r>
        <w:t>предоставление субсидии из бюджета города Пскова на финансирование текущих расходов ООИП ВОИ (содержание штата; содержание и ремонт помещений и оборудования; приобретение коммунальных услуг; приобретение услуг по охране; приобретение услуг телефонной связи</w:t>
      </w:r>
      <w:r>
        <w:t>; получение доступа к сети Интернет; приобретение социальных месячных проездных билетов для актива ООИП ВОИ; приобретение материальных запасов; приобретение услуг в области информационных технологий) в рамках утвержденной сметы расходов.</w:t>
      </w:r>
    </w:p>
    <w:p w:rsidR="00000000" w:rsidRDefault="0016586C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14.03.2022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Порядок предоставления субсиди</w:t>
      </w:r>
      <w:r>
        <w:t>и утверждается Администрацией города Пскова.</w:t>
      </w:r>
    </w:p>
    <w:p w:rsidR="00000000" w:rsidRDefault="0016586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14.03.2022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Показателем основного мероприятия 4 является уровень исполнения сметы расходов ООИП ВОИ, источником финансового обеспечения которых является субсидия (по состоянию на конец отчетного года, в котором была пр</w:t>
      </w:r>
      <w:r>
        <w:t>едоставлена субсидия).</w:t>
      </w:r>
    </w:p>
    <w:p w:rsidR="00000000" w:rsidRDefault="0016586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14.03.2</w:t>
      </w:r>
      <w:r>
        <w:t>022 N 423)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2. В рамках задачи 2 "Формирование элементов доступной среды для инвалидов" в муниципальной программе предусмотрены следующие основные мероприятия: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1 "Приспособление к потребностям инвалидов квартир, подъездов, дворовых терр</w:t>
      </w:r>
      <w:r>
        <w:t>иторий путем переоборудования, приобретения и установки технических средств реабилитации".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обеспечение доступности объектов жилой среды для инвалидов и других маломобильных групп населения (МГН).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В рамках реализации основного мероприятия </w:t>
      </w:r>
      <w:r>
        <w:t>1 предусматривается разработка проектно-сметной документации и устройство пандусов (обустройство доступа), или монтаж подъемной платформы для инвалидов.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Показателем основного мероприятия 3 является количество объектов жилой среды, адаптированных для нужд и</w:t>
      </w:r>
      <w:r>
        <w:t>нвалидов и других маломобильных групп населения (МГН).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2 "Реализация принципа информационной открытости по реализации политики Администрации города Пскова в рамках формирования "безбарьерной" среды.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предоставить актуа</w:t>
      </w:r>
      <w:r>
        <w:t>льную информацию об объектах жилой среды, адаптированных для нужд инвалидов и других маломобильных групп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Показателем основного мероприятия 2 является наличие актуальной информации по реализации политики Администрации города Пскова в рамках форми</w:t>
      </w:r>
      <w:r>
        <w:t>рования "безбарьерной" среды для населения, размещенной в СМИ.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3. В рамках задачи 3 "Участие в сохранении и укреплении общественного здоровья населения города Пскова" в муниципальной программе предусмотрено: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Основное мероприятие 1 "Оказание содействия в со</w:t>
      </w:r>
      <w:r>
        <w:t>хранении и укреплении общественного здоровья населения".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Цель мероприятия: организация межведомственного взаимодействия в сфере охраны общественного здоровья населения.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рамках реализации основного мероприятия 1 предусматривается: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1. Обеспечение функциони</w:t>
      </w:r>
      <w:r>
        <w:t>рования координационного Совета по демографической политике муниципального образования "Город Псков":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- подготовка и реализация принятых предложений (рекомендаций);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- формирование городской политики укрепления общественного здоровья населения (размещение в</w:t>
      </w:r>
      <w:r>
        <w:t xml:space="preserve"> СМИ информационных материалов, направленных на формирование городской политики укрепления общественного здоровья населения).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2. Размещение актуальной информации по укреплению общественного здоровья населения города на официальном сайте Ассоциации "Здоровые города, районы и поселки".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Показателем основного мероприятия 1 является количество проведенных заседаний координационного Со</w:t>
      </w:r>
      <w:r>
        <w:t>вета по демографической политике муниципального образования "Город Псков".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заместителя Главы Администрации города Пскова Волкова</w:t>
      </w:r>
      <w:r>
        <w:t xml:space="preserve"> П.В.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Комитет социально-экономического развития Администрации города Пскова осуществляет текущее управление реализацией муниципальной программы, а также принимает решение о внесении изменений в муниципальную программу, несет ответственность за достижение ц</w:t>
      </w:r>
      <w:r>
        <w:t>елевых индикаторов муниципальной программы и конечных результатов ее реализации.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Текущее исполнение и контроль реализации мероприятий муниципальной программы возлагается на участников программы: Комитет по управлению муниципальным имуществом Администрации </w:t>
      </w:r>
      <w:r>
        <w:t xml:space="preserve">города Пскова, Финансовое управление Администрации города Пскова, Управление по градостроительной деятельности Администрации города Пскова (МКУ "Стройтехнадзор"), Отдел бухгалтерского учета и отчетности Администрации города Пскова, Экспертно-аналитический </w:t>
      </w:r>
      <w:r>
        <w:t>отдел Администрации города Пскова.</w:t>
      </w:r>
    </w:p>
    <w:p w:rsidR="00000000" w:rsidRDefault="0016586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02</w:t>
      </w:r>
      <w:r>
        <w:t>.09.2022 N 1556)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>В целях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программы, разрабатыв</w:t>
      </w:r>
      <w:r>
        <w:t>аемого на очередной финансовый год и формирует годовой отчет о реализации и оценке эффективности муниципальной программы.</w:t>
      </w:r>
    </w:p>
    <w:p w:rsidR="00000000" w:rsidRDefault="0016586C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муниципальной программы проводится на основе </w:t>
      </w:r>
      <w:hyperlink r:id="rId109" w:history="1"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 Пскова, изложенной в постановлении Администрации города Пскова от 13.02.2014</w:t>
      </w:r>
      <w:r>
        <w:t xml:space="preserve">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</w:pPr>
      <w:r>
        <w:t>Глава Администрации города Пскова</w:t>
      </w:r>
    </w:p>
    <w:p w:rsidR="00000000" w:rsidRDefault="0016586C">
      <w:pPr>
        <w:pStyle w:val="ConsPlusNormal"/>
        <w:jc w:val="right"/>
      </w:pPr>
      <w:r>
        <w:t>Б.А.ЕЛКИН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1"/>
      </w:pPr>
      <w:r>
        <w:t>Приложение 1</w:t>
      </w:r>
    </w:p>
    <w:p w:rsidR="00000000" w:rsidRDefault="0016586C">
      <w:pPr>
        <w:pStyle w:val="ConsPlusNormal"/>
        <w:jc w:val="right"/>
      </w:pPr>
      <w:r>
        <w:t>к муниципальной программе</w:t>
      </w:r>
    </w:p>
    <w:p w:rsidR="00000000" w:rsidRDefault="0016586C">
      <w:pPr>
        <w:pStyle w:val="ConsPlusNormal"/>
        <w:jc w:val="right"/>
      </w:pPr>
      <w:r>
        <w:t>"Поддержка отдельных категорий гражда</w:t>
      </w:r>
      <w:r>
        <w:t>н</w:t>
      </w:r>
    </w:p>
    <w:p w:rsidR="00000000" w:rsidRDefault="0016586C">
      <w:pPr>
        <w:pStyle w:val="ConsPlusNormal"/>
        <w:jc w:val="right"/>
      </w:pPr>
      <w:r>
        <w:t>и общественных организаций, содействие</w:t>
      </w:r>
    </w:p>
    <w:p w:rsidR="00000000" w:rsidRDefault="0016586C">
      <w:pPr>
        <w:pStyle w:val="ConsPlusNormal"/>
        <w:jc w:val="right"/>
      </w:pPr>
      <w:r>
        <w:t>укреплению общественного здоровья"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rPr>
          <w:b/>
          <w:bCs/>
        </w:rPr>
      </w:pPr>
      <w:bookmarkStart w:id="5" w:name="Par577"/>
      <w:bookmarkEnd w:id="5"/>
      <w:r>
        <w:rPr>
          <w:b/>
          <w:bCs/>
        </w:rPr>
        <w:t>Целевые индикаторы муниципальной программы</w:t>
      </w:r>
    </w:p>
    <w:p w:rsidR="00000000" w:rsidRDefault="0016586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11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02.09.2022 </w:t>
            </w:r>
            <w:hyperlink r:id="rId111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02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7"/>
        <w:gridCol w:w="221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 целевого показателя МП (цели МП), на достижение которого оказывает влияние индикатор ПП (отд. меропр., задач)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11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 к оценке эффективности деятельности ОМСУ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Муниципальная программа "Поддержка отдельных категорий граждан и общественных организаций, содействие укреплению общественного здоровья"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СО НКО, которым предоставлена имущественная и финансовая поддержка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(п. 1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Отсутствие жалоб гражд</w:t>
            </w:r>
            <w:r>
              <w:t>ан, не получивших социальную поддержку, предусмотренную муниципальной программой для отдельных категорий граждан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(п. 2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14.03.2022 N 423)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актуальной информации по формированию и реализации городской политики укрепления общественного здоровья</w:t>
            </w:r>
            <w:r>
              <w:t xml:space="preserve"> населения, размещенной на сайте Ассоциации "Здоровые города, районы и поселки"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1 "Социальная поддержка отдельных категорий граждан и общественных организаций"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вдов (вдовцов) погибших (умерших) инвалидов и участников Велик</w:t>
            </w:r>
            <w:r>
              <w:t>ой Отечественной войны, тружеников тыла, узников, которым оказана материальная помощь и помощь на ремонт жилого фонда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Отсутствие жалоб граждан, не получивших социальную поддержку, предусмотренную муниципальной про</w:t>
            </w:r>
            <w:r>
              <w:t>граммой для отдельных категорий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ПМРС-2030</w:t>
              </w:r>
            </w:hyperlink>
          </w:p>
        </w:tc>
      </w:tr>
      <w:tr w:rsidR="00000000">
        <w:tc>
          <w:tcPr>
            <w:tcW w:w="178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(п. 2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2 "Формирование эл</w:t>
            </w:r>
            <w:r>
              <w:t>ементов доступной среды для инвалидов"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Доля реализованных (принятых к реализации в плановом периоде) обращений граждан по вопросам формирования "безбарьерной" городской среды (при наличии технической возможности для их реализации), поступивших в Админи</w:t>
            </w:r>
            <w:r>
              <w:t>страцию города Пскова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Отсутствие жалоб граждан, не получивших социальную поддержку, предусмотренную муниципальной программой для отдельных категорий граждан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(п. 3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14.03.2022 N 423)</w:t>
            </w: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3 "Участие в сохран</w:t>
            </w:r>
            <w:r>
              <w:t>ении и укреплении общественного здоровья населения города Пскова"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информационных материалов, направленных на формирование городской политики укрепления общественного здоровья населения, размещенных в СМИ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актуальной информации по формированию и реализации городской политики укрепления общественного здоровья населения, размещенной на сайте Ассоциации "Здоровые города, районы и поселки"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</w:pPr>
      <w:r>
        <w:t>Глава Администрации города Пскова</w:t>
      </w:r>
    </w:p>
    <w:p w:rsidR="00000000" w:rsidRDefault="0016586C">
      <w:pPr>
        <w:pStyle w:val="ConsPlusNormal"/>
        <w:jc w:val="right"/>
      </w:pPr>
      <w:r>
        <w:t>Б.А.ЕЛКИН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  <w:outlineLvl w:val="1"/>
      </w:pPr>
      <w:r>
        <w:t>Приложение 2</w:t>
      </w:r>
    </w:p>
    <w:p w:rsidR="00000000" w:rsidRDefault="0016586C">
      <w:pPr>
        <w:pStyle w:val="ConsPlusNormal"/>
        <w:jc w:val="right"/>
      </w:pPr>
      <w:r>
        <w:t>к муниципальной программе</w:t>
      </w:r>
    </w:p>
    <w:p w:rsidR="00000000" w:rsidRDefault="0016586C">
      <w:pPr>
        <w:pStyle w:val="ConsPlusNormal"/>
        <w:jc w:val="right"/>
      </w:pPr>
      <w:r>
        <w:t>"Поддержка отдельных категорий граждан</w:t>
      </w:r>
    </w:p>
    <w:p w:rsidR="00000000" w:rsidRDefault="0016586C">
      <w:pPr>
        <w:pStyle w:val="ConsPlusNormal"/>
        <w:jc w:val="right"/>
      </w:pPr>
      <w:r>
        <w:t>и общественных организаций, содействие</w:t>
      </w:r>
    </w:p>
    <w:p w:rsidR="00000000" w:rsidRDefault="0016586C">
      <w:pPr>
        <w:pStyle w:val="ConsPlusNormal"/>
        <w:jc w:val="right"/>
      </w:pPr>
      <w:r>
        <w:t>укреплению общественного здоровья"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</w:t>
      </w:r>
    </w:p>
    <w:p w:rsidR="00000000" w:rsidRDefault="0016586C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муниципальной программы</w:t>
      </w:r>
    </w:p>
    <w:p w:rsidR="00000000" w:rsidRDefault="0016586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</w:t>
            </w:r>
            <w:r>
              <w:rPr>
                <w:color w:val="392C69"/>
              </w:rPr>
              <w:t>ментов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14.03.2022 </w:t>
            </w:r>
            <w:hyperlink r:id="rId118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 от 27.05.202</w:t>
            </w:r>
            <w:r>
              <w:rPr>
                <w:color w:val="392C69"/>
              </w:rPr>
              <w:t xml:space="preserve">2 </w:t>
            </w:r>
            <w:hyperlink r:id="rId119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 xml:space="preserve">, от 02.09.2022 </w:t>
            </w:r>
            <w:hyperlink r:id="rId120" w:history="1">
              <w:r>
                <w:rPr>
                  <w:color w:val="0000FF"/>
                </w:rPr>
                <w:t>N 1556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586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658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247"/>
        <w:gridCol w:w="1134"/>
        <w:gridCol w:w="1304"/>
        <w:gridCol w:w="1361"/>
        <w:gridCol w:w="2551"/>
        <w:gridCol w:w="2551"/>
        <w:gridCol w:w="2551"/>
        <w:gridCol w:w="1417"/>
        <w:gridCol w:w="1417"/>
        <w:gridCol w:w="2268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 xml:space="preserve">В том числе за счет </w:t>
            </w:r>
            <w:r>
              <w:t>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Связь основных мероприятий с показателями м</w:t>
            </w:r>
            <w:r>
              <w:t>униципальной программы и подпрограммы (задач)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3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Муниципальная программа "Поддержка отдельных категорий граждан и общественных организаций, содействие укреплению общественного здоровья"</w:t>
            </w:r>
          </w:p>
        </w:tc>
      </w:tr>
      <w:tr w:rsidR="00000000">
        <w:tc>
          <w:tcPr>
            <w:tcW w:w="23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1 "Социальная поддержка отдельных категорий граждан и общественных организаций"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1 "Оказание материальной помощи инвалидам Великой Отечественной войны, участникам Великой Отечественной войны, ветеранам Великой Отечественной войны из числа лиц, награжденных знаком "Жителю блокадного Ленинграда", вдовам (вдовцам) пог</w:t>
            </w:r>
            <w:r>
              <w:t>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9879,0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9879,0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Отдел бухгалтерского учета и отчетности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Ежегодно оказана материальная помощь инвалидам Великой Отечественной</w:t>
            </w:r>
            <w:r>
              <w:t xml:space="preserve"> войны, участникам Великой Отечественной войны, ветеранам Великой Отечественной войны из числа лиц, награжденных знаком "Жителю блокадного Ленинграда", вдовам (вдовцам) погибших (умерших) инвалидов и участников Великой Отечественной войны, труженикам тыла,</w:t>
            </w:r>
            <w:r>
              <w:t xml:space="preserve"> узникам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1. 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которым оказана финансовая помощь на ремонт жилого</w:t>
            </w:r>
            <w:r>
              <w:t xml:space="preserve"> фонда.</w:t>
            </w:r>
          </w:p>
          <w:p w:rsidR="00000000" w:rsidRDefault="0016586C">
            <w:pPr>
              <w:pStyle w:val="ConsPlusNormal"/>
              <w:jc w:val="both"/>
            </w:pPr>
            <w:r>
              <w:t>2. Количество вдов (вдовцов) погибших (умерших) инвалидов и участников Великой Отечественной войны, тружеников тыла, узников, которым оказана материальная помощь.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Отсутствие жалоб граждан, не получивших социальную поддержку, предусмотренную му</w:t>
            </w:r>
            <w:r>
              <w:t>ниципальной программой для отдельных категорий граждан, 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"Жителю блокадного Ленинграда", вдов (</w:t>
            </w:r>
            <w:r>
              <w:t>вдовцов) погибших (умерших) инвалидов и участников Великой Отечественной войны, тружеников тыла, узников, которым оказана материальная помощь и помощь на ремонт жилого фонда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4102,0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4102,0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1834,0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1834,0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1584,0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1584,0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2 "Р</w:t>
            </w:r>
            <w:r>
              <w:t>еализация доступа социально ориентированных некоммерческих организаций к механизмам финансовой и имущественной поддержки"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 xml:space="preserve">Комитет социально-экономического развития Администрации </w:t>
            </w:r>
            <w:r>
              <w:t>города Пскова, Комитета по управлению муниципальным имуществом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За период с 2022 по 2027 годы не менее 42 СО НКО оказана поддержка (имущественная и финансовая).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1. Количество СО НКО, субсидии которым предоставлены на конкурсной основе в соотве</w:t>
            </w:r>
            <w:r>
              <w:t xml:space="preserve">тствии с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Пскова от 14.04.2014 N 738.</w:t>
            </w:r>
          </w:p>
          <w:p w:rsidR="00000000" w:rsidRDefault="0016586C">
            <w:pPr>
              <w:pStyle w:val="ConsPlusNormal"/>
              <w:jc w:val="both"/>
            </w:pPr>
            <w:r>
              <w:t>2. Количество СО НКО, которым предостав</w:t>
            </w:r>
            <w:r>
              <w:t xml:space="preserve">лена имущественная поддержка в соответствии с </w:t>
            </w:r>
            <w:hyperlink r:id="rId1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Псковской городской Думы от 27.03.2015 N 1404.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Количе</w:t>
            </w:r>
            <w:r>
              <w:t>ство СО НКО, которым предоставлена имущественная и финансовая поддержка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Основное мероприятие 3 "Предоставление льгот по земельному налогу общественным организациям и отдельным категориям граждан в соответствии с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Псковской городской Думы от 31.10.2005 N 495 "О земельном налоге"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Финансовое упра</w:t>
            </w:r>
            <w:r>
              <w:t>вление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Ежегодное определение эффективности предоставленных налоговых льгот общественным организациям и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Наличие актуализированного перечня налоговых расходов муниципального образования "Город Псков", </w:t>
            </w:r>
            <w:r>
              <w:t>опубликованного на официальном сайте муниципального образования "Город Псков"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Отсутствие жалоб граждан, не получивших социальную поддержку, предусмотренную муниципальной программой для отдельных категорий граждан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14.03.2022 N 423)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4 "Создание условий для обеспечения деятельности ООИП ВОИ"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ООИП ВОИ, Комитет социально-экономического развития Администрации города Пскова, Отдел бухгалтерского учета и отчетности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</w:t>
            </w:r>
            <w:r>
              <w:t xml:space="preserve"> 2022 - 2025 годах предоставлена субсидия из бюджета города Пскова для обеспечения деятельности структур ООИП ВОИ, направленной на повышение качества жизни подопечных ООИП ВОИ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Уровень исполнения сметы расходов ООИП ВОИ, источником финансового обеспечения к</w:t>
            </w:r>
            <w:r>
              <w:t>оторых является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Количество СО НКО, которым предоставлена имущественная и финансовая поддержка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3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2 "Формирование элементов доступной среды для инвалидов"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1 "Приспособление к потребностям инвалидов квартир, подъездов, дворовых территорий путем переоборудования, приобретения и установки технических средств реабилитации"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5182,2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3074,0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2108,2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Управление по градостроительной деятел</w:t>
            </w:r>
            <w:r>
              <w:t>ьности Администрации города Пскова (МКУ "Стройтехнадзор")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За период с 2022 по 2027 годы не менее 12 объектов приспособлены к потребностям инвалидов: квартиры, подъезды, дворовые территории путем переоборудования, приобретения и установки технических средст</w:t>
            </w:r>
            <w:r>
              <w:t>в реабилитации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Доля реализованных (принятых к реализации в плановом периоде) обращений граждан по вопросам формирования "безбарьерной" город</w:t>
            </w:r>
            <w:r>
              <w:t>ской среды (при наличии технической возможности для их реализации), поступивших в Администрацию города Пскова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2486,4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866,4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731,0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2 "Реализация принципа информационной открытости по реализации политики Администрации города Пскова в рамках формирования "безбарьерной" среды"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Управление по градостроительной деятельности Администрации города Пскова (М</w:t>
            </w:r>
            <w:r>
              <w:t>КУ "Стройтехнадзор")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Ежегодно предоставлена актуальная информация об объектах жилой среды, адаптированных для нужд инвалидов и других маломобильных групп населения в СМИ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Наличие актуальной информации по реализации политики Администрации города Пскова в рам</w:t>
            </w:r>
            <w:r>
              <w:t>ках формирования "безбарьерной" среды для населения, размещенной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Доля реализованных (принятых к реализации в плановом периоде) обращений граждан по вопросам формирования "безбарьерной" городской среды (при наличии технической возможности для их р</w:t>
            </w:r>
            <w:r>
              <w:t>еализации), поступивших в Администрацию города Пскова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36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Задача 3 "Участие в сохранении и укреплении общественного здоровья населения города Пскова"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Основное мероприятие 1 "Оказание содействия в сохранении и укреплении общественного здоровья населения"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Экспертно-аналитический отдел Администрации</w:t>
            </w:r>
            <w:r>
              <w:t xml:space="preserve">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Сформирована и реализуется городская политика укрепления общественного здоровья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Количество проведенных заседаний координационного Совета по демографической политике муниципального образования "Город Псков"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  <w:r>
              <w:t>Наличие актуальной ин</w:t>
            </w:r>
            <w:r>
              <w:t>формации по формированию и реализации городской политики укрепления общественного здоровья населения, размещенной на сайте Ассоциации "Здоровые города, районы и поселки",</w:t>
            </w:r>
          </w:p>
          <w:p w:rsidR="00000000" w:rsidRDefault="0016586C">
            <w:pPr>
              <w:pStyle w:val="ConsPlusNormal"/>
            </w:pPr>
            <w:r>
              <w:t>Количество информационных материалов, направленных на формирование городской политики</w:t>
            </w:r>
            <w:r>
              <w:t xml:space="preserve"> укрепления общественного здоровья населения, размещенных в СМИ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>Всего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25061,2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3074,0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21987,2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8338,4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6718,4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4596,2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731,0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4337,3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3614,3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2087,5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center"/>
            </w:pPr>
          </w:p>
        </w:tc>
      </w:tr>
      <w:tr w:rsidR="00000000">
        <w:tc>
          <w:tcPr>
            <w:tcW w:w="236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586C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02.09.2022 N 1556)</w:t>
            </w:r>
          </w:p>
        </w:tc>
      </w:tr>
    </w:tbl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right"/>
      </w:pPr>
      <w:r>
        <w:t>Глава Администрации города Пскова</w:t>
      </w:r>
    </w:p>
    <w:p w:rsidR="00000000" w:rsidRDefault="0016586C">
      <w:pPr>
        <w:pStyle w:val="ConsPlusNormal"/>
        <w:jc w:val="right"/>
      </w:pPr>
      <w:r>
        <w:t>Б.А.ЕЛКИН</w:t>
      </w: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jc w:val="both"/>
      </w:pPr>
    </w:p>
    <w:p w:rsidR="00000000" w:rsidRDefault="00165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C"/>
    <w:rsid w:val="001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86F644FF84AD26303E1EB141D7D51B783B8EE810D5DAB7AAF95CFE8900AC2F0AE51F650821232DF0EEFB7759CDD3DCjAb7J" TargetMode="External"/><Relationship Id="rId117" Type="http://schemas.openxmlformats.org/officeDocument/2006/relationships/hyperlink" Target="consultantplus://offline/ref=4886F644FF84AD26303E1EB141D7D51B783B8EE81ED7DAB0A4F95CFE8900AC2F0AE51F7708792F2DF8F2F8764C9B829AF06738008EA0379656FE46jDbFJ" TargetMode="External"/><Relationship Id="rId21" Type="http://schemas.openxmlformats.org/officeDocument/2006/relationships/hyperlink" Target="consultantplus://offline/ref=4886F644FF84AD26303E1EB141D7D51B783B8EE811D4DBB7A6F95CFE8900AC2F0AE51F650821232DF0EEFB7759CDD3DCjAb7J" TargetMode="External"/><Relationship Id="rId42" Type="http://schemas.openxmlformats.org/officeDocument/2006/relationships/hyperlink" Target="consultantplus://offline/ref=4886F644FF84AD26303E00BC57BB88137A35D8ED14D6D9E1FFA607A3DE09A6785FAA1E394C7C302CF9EEF87645jCbDJ" TargetMode="External"/><Relationship Id="rId47" Type="http://schemas.openxmlformats.org/officeDocument/2006/relationships/hyperlink" Target="consultantplus://offline/ref=4886F644FF84AD26303E1EB141D7D51B783B8EE81ED6D4B7A0F95CFE8900AC2F0AE51F7708792F2DF8F0FC7F4C9B829AF06738008EA0379656FE46jDbFJ" TargetMode="External"/><Relationship Id="rId63" Type="http://schemas.openxmlformats.org/officeDocument/2006/relationships/hyperlink" Target="consultantplus://offline/ref=4886F644FF84AD26303E1EB141D7D51B783B8EE81ED5D2B2A2F95CFE8900AC2F0AE51F650821232DF0EEFB7759CDD3DCjAb7J" TargetMode="External"/><Relationship Id="rId68" Type="http://schemas.openxmlformats.org/officeDocument/2006/relationships/hyperlink" Target="consultantplus://offline/ref=4886F644FF84AD26303E1EB141D7D51B783B8EE81ED5D2B2A2F95CFE8900AC2F0AE51F650821232DF0EEFB7759CDD3DCjAb7J" TargetMode="External"/><Relationship Id="rId84" Type="http://schemas.openxmlformats.org/officeDocument/2006/relationships/hyperlink" Target="consultantplus://offline/ref=4886F644FF84AD26303E1EB141D7D51B783B8EE81ED7DAB0A4F95CFE8900AC2F0AE51F7708792F2DF8F0F2774C9B829AF06738008EA0379656FE46jDbFJ" TargetMode="External"/><Relationship Id="rId89" Type="http://schemas.openxmlformats.org/officeDocument/2006/relationships/hyperlink" Target="consultantplus://offline/ref=4886F644FF84AD26303E1EB141D7D51B783B8EE81EDAD6B5A3F95CFE8900AC2F0AE51F7708792F2DF8F0F3734C9B829AF06738008EA0379656FE46jDbFJ" TargetMode="External"/><Relationship Id="rId112" Type="http://schemas.openxmlformats.org/officeDocument/2006/relationships/hyperlink" Target="consultantplus://offline/ref=4886F644FF84AD26303E1EB141D7D51B783B8EE811DBD6B3A0F95CFE8900AC2F0AE51F7708792F2DF8F0FB774C9B829AF06738008EA0379656FE46jDbFJ" TargetMode="External"/><Relationship Id="rId16" Type="http://schemas.openxmlformats.org/officeDocument/2006/relationships/hyperlink" Target="consultantplus://offline/ref=4886F644FF84AD26303E1EB141D7D51B783B8EE81ED6D2B3A6F95CFE8900AC2F0AE51F650821232DF0EEFB7759CDD3DCjAb7J" TargetMode="External"/><Relationship Id="rId107" Type="http://schemas.openxmlformats.org/officeDocument/2006/relationships/hyperlink" Target="consultantplus://offline/ref=4886F644FF84AD26303E1EB141D7D51B783B8EE81ED7DAB0A4F95CFE8900AC2F0AE51F7708792F2DF8F1F8704C9B829AF06738008EA0379656FE46jDbFJ" TargetMode="External"/><Relationship Id="rId11" Type="http://schemas.openxmlformats.org/officeDocument/2006/relationships/hyperlink" Target="consultantplus://offline/ref=4886F644FF84AD26303E1EB141D7D51B783B8EE81ED4D0B7A3F95CFE8900AC2F0AE51F7708792F2DFEFBAE27039ADEDEAD7439098EA3368Aj5b6J" TargetMode="External"/><Relationship Id="rId32" Type="http://schemas.openxmlformats.org/officeDocument/2006/relationships/hyperlink" Target="consultantplus://offline/ref=4886F644FF84AD26303E1EB141D7D51B783B8EE810D3D1B0AAF95CFE8900AC2F0AE51F650821232DF0EEFB7759CDD3DCjAb7J" TargetMode="External"/><Relationship Id="rId37" Type="http://schemas.openxmlformats.org/officeDocument/2006/relationships/hyperlink" Target="consultantplus://offline/ref=4886F644FF84AD26303E1EB141D7D51B783B8EE813D2D7B3A5F95CFE8900AC2F0AE51F650821232DF0EEFB7759CDD3DCjAb7J" TargetMode="External"/><Relationship Id="rId53" Type="http://schemas.openxmlformats.org/officeDocument/2006/relationships/hyperlink" Target="consultantplus://offline/ref=4886F644FF84AD26303E1EB141D7D51B783B8EE811DBD6B3A0F95CFE8900AC2F0AE51F7708792F2DF0F3FE754C9B829AF06738008EA0379656FE46jDbFJ" TargetMode="External"/><Relationship Id="rId58" Type="http://schemas.openxmlformats.org/officeDocument/2006/relationships/hyperlink" Target="consultantplus://offline/ref=4886F644FF84AD26303E1EB141D7D51B783B8EE81ED5D7B5A2F95CFE8900AC2F0AE51F7708792F2DF8F2FB724C9B829AF06738008EA0379656FE46jDbFJ" TargetMode="External"/><Relationship Id="rId74" Type="http://schemas.openxmlformats.org/officeDocument/2006/relationships/hyperlink" Target="consultantplus://offline/ref=4886F644FF84AD26303E1EB141D7D51B783B8EE81ED5D7B5A2F95CFE8900AC2F0AE51F650821232DF0EEFB7759CDD3DCjAb7J" TargetMode="External"/><Relationship Id="rId79" Type="http://schemas.openxmlformats.org/officeDocument/2006/relationships/hyperlink" Target="consultantplus://offline/ref=4886F644FF84AD26303E1EB141D7D51B783B8EE811DBD6B3A0F95CFE8900AC2F0AE51F7708792F2DF0F3FF7F4C9B829AF06738008EA0379656FE46jDbFJ" TargetMode="External"/><Relationship Id="rId102" Type="http://schemas.openxmlformats.org/officeDocument/2006/relationships/hyperlink" Target="consultantplus://offline/ref=4886F644FF84AD26303E00BC57BB88137D32D2E415D2D9E1FFA607A3DE09A6785FAA1E394C7C302CF9EEF87645jCbDJ" TargetMode="External"/><Relationship Id="rId123" Type="http://schemas.openxmlformats.org/officeDocument/2006/relationships/hyperlink" Target="consultantplus://offline/ref=4886F644FF84AD26303E1EB141D7D51B783B8EE812DBD1BEA0F95CFE8900AC2F0AE51F650821232DF0EEFB7759CDD3DCjAb7J" TargetMode="External"/><Relationship Id="rId128" Type="http://schemas.openxmlformats.org/officeDocument/2006/relationships/hyperlink" Target="consultantplus://offline/ref=4886F644FF84AD26303E1EB141D7D51B783B8EE81EDAD6B5A3F95CFE8900AC2F0AE51F7708792F2DF8F3F3764C9B829AF06738008EA0379656FE46jDbF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886F644FF84AD26303E1EB141D7D51B783B8EE81EDAD6B5A3F95CFE8900AC2F0AE51F7708792F2DF8F1FA714C9B829AF06738008EA0379656FE46jDbFJ" TargetMode="External"/><Relationship Id="rId95" Type="http://schemas.openxmlformats.org/officeDocument/2006/relationships/hyperlink" Target="consultantplus://offline/ref=4886F644FF84AD26303E1EB141D7D51B783B8EE81ED7DAB0A4F95CFE8900AC2F0AE51F7708792F2DF8F1FB7F4C9B829AF06738008EA0379656FE46jDbFJ" TargetMode="External"/><Relationship Id="rId19" Type="http://schemas.openxmlformats.org/officeDocument/2006/relationships/hyperlink" Target="consultantplus://offline/ref=4886F644FF84AD26303E1EB141D7D51B783B8EE811DBD6B6AAF95CFE8900AC2F0AE51F650821232DF0EEFB7759CDD3DCjAb7J" TargetMode="External"/><Relationship Id="rId14" Type="http://schemas.openxmlformats.org/officeDocument/2006/relationships/hyperlink" Target="consultantplus://offline/ref=4886F644FF84AD26303E1EB141D7D51B783B8EE81ED5D0B3A3F95CFE8900AC2F0AE51F7708792F2DF8F9FF764C9B829AF06738008EA0379656FE46jDbFJ" TargetMode="External"/><Relationship Id="rId22" Type="http://schemas.openxmlformats.org/officeDocument/2006/relationships/hyperlink" Target="consultantplus://offline/ref=4886F644FF84AD26303E1EB141D7D51B783B8EE811D7DBB2A1F95CFE8900AC2F0AE51F650821232DF0EEFB7759CDD3DCjAb7J" TargetMode="External"/><Relationship Id="rId27" Type="http://schemas.openxmlformats.org/officeDocument/2006/relationships/hyperlink" Target="consultantplus://offline/ref=4886F644FF84AD26303E1EB141D7D51B783B8EE810D7DBB7A0F95CFE8900AC2F0AE51F650821232DF0EEFB7759CDD3DCjAb7J" TargetMode="External"/><Relationship Id="rId30" Type="http://schemas.openxmlformats.org/officeDocument/2006/relationships/hyperlink" Target="consultantplus://offline/ref=4886F644FF84AD26303E1EB141D7D51B783B8EE810D1D2B6A0F95CFE8900AC2F0AE51F650821232DF0EEFB7759CDD3DCjAb7J" TargetMode="External"/><Relationship Id="rId35" Type="http://schemas.openxmlformats.org/officeDocument/2006/relationships/hyperlink" Target="consultantplus://offline/ref=4886F644FF84AD26303E1EB141D7D51B783B8EE813DAD4BFA4F95CFE8900AC2F0AE51F650821232DF0EEFB7759CDD3DCjAb7J" TargetMode="External"/><Relationship Id="rId43" Type="http://schemas.openxmlformats.org/officeDocument/2006/relationships/hyperlink" Target="consultantplus://offline/ref=4886F644FF84AD26303E1EB141D7D51B783B8EE81EDBD0B7A2F95CFE8900AC2F0AE51F650821232DF0EEFB7759CDD3DCjAb7J" TargetMode="External"/><Relationship Id="rId48" Type="http://schemas.openxmlformats.org/officeDocument/2006/relationships/hyperlink" Target="consultantplus://offline/ref=4886F644FF84AD26303E1EB141D7D51B783B8EE81ED1D5B5A2F95CFE8900AC2F0AE51F650821232DF0EEFB7759CDD3DCjAb7J" TargetMode="External"/><Relationship Id="rId56" Type="http://schemas.openxmlformats.org/officeDocument/2006/relationships/hyperlink" Target="consultantplus://offline/ref=4886F644FF84AD26303E1EB141D7D51B783B8EE811DBD6B3A0F95CFE8900AC2F0AE51F7708792F2DF0F3FD754C9B829AF06738008EA0379656FE46jDbFJ" TargetMode="External"/><Relationship Id="rId64" Type="http://schemas.openxmlformats.org/officeDocument/2006/relationships/hyperlink" Target="consultantplus://offline/ref=4886F644FF84AD26303E1EB141D7D51B783B8EE812DBD1BEA0F95CFE8900AC2F0AE51F650821232DF0EEFB7759CDD3DCjAb7J" TargetMode="External"/><Relationship Id="rId69" Type="http://schemas.openxmlformats.org/officeDocument/2006/relationships/hyperlink" Target="consultantplus://offline/ref=4886F644FF84AD26303E1EB141D7D51B783B8EE81ED5D2B2A2F95CFE8900AC2F0AE51F650821232DF0EEFB7759CDD3DCjAb7J" TargetMode="External"/><Relationship Id="rId77" Type="http://schemas.openxmlformats.org/officeDocument/2006/relationships/hyperlink" Target="consultantplus://offline/ref=4886F644FF84AD26303E1EB141D7D51B783B8EE811DBD6B3A0F95CFE8900AC2F0AE51F7708792F2DF0F3F87E4C9B829AF06738008EA0379656FE46jDbFJ" TargetMode="External"/><Relationship Id="rId100" Type="http://schemas.openxmlformats.org/officeDocument/2006/relationships/hyperlink" Target="consultantplus://offline/ref=4886F644FF84AD26303E1EB141D7D51B783B8EE81ED4D4B3A6F95CFE8900AC2F0AE51F650821232DF0EEFB7759CDD3DCjAb7J" TargetMode="External"/><Relationship Id="rId105" Type="http://schemas.openxmlformats.org/officeDocument/2006/relationships/hyperlink" Target="consultantplus://offline/ref=4886F644FF84AD26303E1EB141D7D51B783B8EE81ED7DAB0A4F95CFE8900AC2F0AE51F7708792F2DF8F1F8724C9B829AF06738008EA0379656FE46jDbFJ" TargetMode="External"/><Relationship Id="rId113" Type="http://schemas.openxmlformats.org/officeDocument/2006/relationships/hyperlink" Target="consultantplus://offline/ref=4886F644FF84AD26303E1EB141D7D51B783B8EE81EDAD6B5A3F95CFE8900AC2F0AE51F7708792F2DF8F1FE714C9B829AF06738008EA0379656FE46jDbFJ" TargetMode="External"/><Relationship Id="rId118" Type="http://schemas.openxmlformats.org/officeDocument/2006/relationships/hyperlink" Target="consultantplus://offline/ref=4886F644FF84AD26303E1EB141D7D51B783B8EE81ED7DAB0A4F95CFE8900AC2F0AE51F7708792F2DF8F2FF764C9B829AF06738008EA0379656FE46jDbFJ" TargetMode="External"/><Relationship Id="rId126" Type="http://schemas.openxmlformats.org/officeDocument/2006/relationships/hyperlink" Target="consultantplus://offline/ref=4886F644FF84AD26303E1EB141D7D51B783B8EE81EDAD6B5A3F95CFE8900AC2F0AE51F7708792F2DF8F2FD724C9B829AF06738008EA0379656FE46jDbFJ" TargetMode="External"/><Relationship Id="rId8" Type="http://schemas.openxmlformats.org/officeDocument/2006/relationships/hyperlink" Target="consultantplus://offline/ref=4886F644FF84AD26303E1EB141D7D51B783B8EE81EDAD6B5A3F95CFE8900AC2F0AE51F7708792F2DF8F0FA734C9B829AF06738008EA0379656FE46jDbFJ" TargetMode="External"/><Relationship Id="rId51" Type="http://schemas.openxmlformats.org/officeDocument/2006/relationships/hyperlink" Target="consultantplus://offline/ref=4886F644FF84AD26303E1EB141D7D51B783B8EE811DBD6B3A0F95CFE8900AC2F0AE51F7708792F2DF0F3F87E4C9B829AF06738008EA0379656FE46jDbFJ" TargetMode="External"/><Relationship Id="rId72" Type="http://schemas.openxmlformats.org/officeDocument/2006/relationships/hyperlink" Target="consultantplus://offline/ref=4886F644FF84AD26303E1EB141D7D51B783B8EE81ED7D7B0A0F95CFE8900AC2F0AE51F650821232DF0EEFB7759CDD3DCjAb7J" TargetMode="External"/><Relationship Id="rId80" Type="http://schemas.openxmlformats.org/officeDocument/2006/relationships/hyperlink" Target="consultantplus://offline/ref=4886F644FF84AD26303E1EB141D7D51B783B8EE811DBD6B3A0F95CFE8900AC2F0AE51F7708792F2DF0F3FE754C9B829AF06738008EA0379656FE46jDbFJ" TargetMode="External"/><Relationship Id="rId85" Type="http://schemas.openxmlformats.org/officeDocument/2006/relationships/hyperlink" Target="consultantplus://offline/ref=4886F644FF84AD26303E1EB141D7D51B783B8EE81ED5D2B2A2F95CFE8900AC2F0AE51F650821232DF0EEFB7759CDD3DCjAb7J" TargetMode="External"/><Relationship Id="rId93" Type="http://schemas.openxmlformats.org/officeDocument/2006/relationships/hyperlink" Target="consultantplus://offline/ref=4886F644FF84AD26303E00BC57BB88137A39D0E116D5D9E1FFA607A3DE09A6785FAA1E394C7C302CF9EEF87645jCbDJ" TargetMode="External"/><Relationship Id="rId98" Type="http://schemas.openxmlformats.org/officeDocument/2006/relationships/hyperlink" Target="consultantplus://offline/ref=4886F644FF84AD26303E1EB141D7D51B783B8EE81ED5D2B2A2F95CFE8900AC2F0AE51F650821232DF0EEFB7759CDD3DCjAb7J" TargetMode="External"/><Relationship Id="rId121" Type="http://schemas.openxmlformats.org/officeDocument/2006/relationships/hyperlink" Target="consultantplus://offline/ref=4886F644FF84AD26303E1EB141D7D51B783B8EE81EDAD6B5A3F95CFE8900AC2F0AE51F7708792F2DF8F2FB764C9B829AF06738008EA0379656FE46jDb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86F644FF84AD26303E1EB141D7D51B783B8EE81ED6D4B7A0F95CFE8900AC2F0AE51F7708792F2DF8F0FC7F4C9B829AF06738008EA0379656FE46jDbFJ" TargetMode="External"/><Relationship Id="rId17" Type="http://schemas.openxmlformats.org/officeDocument/2006/relationships/hyperlink" Target="consultantplus://offline/ref=4886F644FF84AD26303E1EB141D7D51B783B8EE81ED0D2B6A4F95CFE8900AC2F0AE51F650821232DF0EEFB7759CDD3DCjAb7J" TargetMode="External"/><Relationship Id="rId25" Type="http://schemas.openxmlformats.org/officeDocument/2006/relationships/hyperlink" Target="consultantplus://offline/ref=4886F644FF84AD26303E1EB141D7D51B783B8EE810DBD5B6A4F95CFE8900AC2F0AE51F650821232DF0EEFB7759CDD3DCjAb7J" TargetMode="External"/><Relationship Id="rId33" Type="http://schemas.openxmlformats.org/officeDocument/2006/relationships/hyperlink" Target="consultantplus://offline/ref=4886F644FF84AD26303E1EB141D7D51B783B8EE810D3D1B1A5F95CFE8900AC2F0AE51F650821232DF0EEFB7759CDD3DCjAb7J" TargetMode="External"/><Relationship Id="rId38" Type="http://schemas.openxmlformats.org/officeDocument/2006/relationships/hyperlink" Target="consultantplus://offline/ref=4886F644FF84AD26303E1EB141D7D51B783B8EE81ED7DAB0A4F95CFE8900AC2F0AE51F7708792F2DF8F0FA734C9B829AF06738008EA0379656FE46jDbFJ" TargetMode="External"/><Relationship Id="rId46" Type="http://schemas.openxmlformats.org/officeDocument/2006/relationships/hyperlink" Target="consultantplus://offline/ref=4886F644FF84AD26303E1EB141D7D51B783B8EE81ED5D7B5A2F95CFE8900AC2F0AE51F650821232DF0EEFB7759CDD3DCjAb7J" TargetMode="External"/><Relationship Id="rId59" Type="http://schemas.openxmlformats.org/officeDocument/2006/relationships/hyperlink" Target="consultantplus://offline/ref=4886F644FF84AD26303E1EB141D7D51B783B8EE81ED5D7B5A2F95CFE8900AC2F0AE51F7708792F2DF8F4FC764C9B829AF06738008EA0379656FE46jDbFJ" TargetMode="External"/><Relationship Id="rId67" Type="http://schemas.openxmlformats.org/officeDocument/2006/relationships/hyperlink" Target="consultantplus://offline/ref=4886F644FF84AD26303E1EB141D7D51B783B8EE81ED5D7B5A2F95CFE8900AC2F0AE51F7708792F2DF8F0FB774C9B829AF06738008EA0379656FE46jDbFJ" TargetMode="External"/><Relationship Id="rId103" Type="http://schemas.openxmlformats.org/officeDocument/2006/relationships/hyperlink" Target="consultantplus://offline/ref=4886F644FF84AD26303E1EB141D7D51B783B8EE81ED7DAB0A4F95CFE8900AC2F0AE51F7708792F2DF8F1F8774C9B829AF06738008EA0379656FE46jDbFJ" TargetMode="External"/><Relationship Id="rId108" Type="http://schemas.openxmlformats.org/officeDocument/2006/relationships/hyperlink" Target="consultantplus://offline/ref=4886F644FF84AD26303E1EB141D7D51B783B8EE81EDAD6B5A3F95CFE8900AC2F0AE51F7708792F2DF8F1FE724C9B829AF06738008EA0379656FE46jDbFJ" TargetMode="External"/><Relationship Id="rId116" Type="http://schemas.openxmlformats.org/officeDocument/2006/relationships/hyperlink" Target="consultantplus://offline/ref=4886F644FF84AD26303E1EB141D7D51B783B8EE81EDAD6B5A3F95CFE8900AC2F0AE51F7708792F2DF8F1FD714C9B829AF06738008EA0379656FE46jDbFJ" TargetMode="External"/><Relationship Id="rId124" Type="http://schemas.openxmlformats.org/officeDocument/2006/relationships/hyperlink" Target="consultantplus://offline/ref=4886F644FF84AD26303E1EB141D7D51B783B8EE81ED4D4B3A6F95CFE8900AC2F0AE51F650821232DF0EEFB7759CDD3DCjAb7J" TargetMode="External"/><Relationship Id="rId129" Type="http://schemas.openxmlformats.org/officeDocument/2006/relationships/hyperlink" Target="consultantplus://offline/ref=4886F644FF84AD26303E1EB141D7D51B783B8EE81EDAD6B5A3F95CFE8900AC2F0AE51F7708792F2DF8F4FE7E4C9B829AF06738008EA0379656FE46jDbFJ" TargetMode="External"/><Relationship Id="rId20" Type="http://schemas.openxmlformats.org/officeDocument/2006/relationships/hyperlink" Target="consultantplus://offline/ref=4886F644FF84AD26303E1EB141D7D51B783B8EE811DAD2B3A7F95CFE8900AC2F0AE51F650821232DF0EEFB7759CDD3DCjAb7J" TargetMode="External"/><Relationship Id="rId41" Type="http://schemas.openxmlformats.org/officeDocument/2006/relationships/hyperlink" Target="consultantplus://offline/ref=4886F644FF84AD26303E00BC57BB88137D32D2E41ED5D9E1FFA607A3DE09A6785FAA1E394C7C302CF9EEF87645jCbDJ" TargetMode="External"/><Relationship Id="rId54" Type="http://schemas.openxmlformats.org/officeDocument/2006/relationships/hyperlink" Target="consultantplus://offline/ref=4886F644FF84AD26303E1EB141D7D51B783B8EE811DBD6B3A0F95CFE8900AC2F0AE51F7708792F2DF0F3FF7F4C9B829AF06738008EA0379656FE46jDbFJ" TargetMode="External"/><Relationship Id="rId62" Type="http://schemas.openxmlformats.org/officeDocument/2006/relationships/hyperlink" Target="consultantplus://offline/ref=4886F644FF84AD26303E1EB141D7D51B783B8EE81EDAD6B5A3F95CFE8900AC2F0AE51F7708792F2DF8F0FB744C9B829AF06738008EA0379656FE46jDbFJ" TargetMode="External"/><Relationship Id="rId70" Type="http://schemas.openxmlformats.org/officeDocument/2006/relationships/hyperlink" Target="consultantplus://offline/ref=4886F644FF84AD26303E1EB141D7D51B783B8EE81ED5D2B2A2F95CFE8900AC2F0AE51F650821232DF0EEFB7759CDD3DCjAb7J" TargetMode="External"/><Relationship Id="rId75" Type="http://schemas.openxmlformats.org/officeDocument/2006/relationships/hyperlink" Target="consultantplus://offline/ref=4886F644FF84AD26303E1EB141D7D51B783B8EE81ED5D2B2A2F95CFE8900AC2F0AE51F650821232DF0EEFB7759CDD3DCjAb7J" TargetMode="External"/><Relationship Id="rId83" Type="http://schemas.openxmlformats.org/officeDocument/2006/relationships/hyperlink" Target="consultantplus://offline/ref=4886F644FF84AD26303E1EB141D7D51B783B8EE81EDAD6B5A3F95CFE8900AC2F0AE51F7708792F2DF8F0FC734C9B829AF06738008EA0379656FE46jDbFJ" TargetMode="External"/><Relationship Id="rId88" Type="http://schemas.openxmlformats.org/officeDocument/2006/relationships/hyperlink" Target="consultantplus://offline/ref=4886F644FF84AD26303E1EB141D7D51B783B8EE81EDAD6B5A3F95CFE8900AC2F0AE51F7708792F2DF8F0FD7F4C9B829AF06738008EA0379656FE46jDbFJ" TargetMode="External"/><Relationship Id="rId91" Type="http://schemas.openxmlformats.org/officeDocument/2006/relationships/hyperlink" Target="consultantplus://offline/ref=4886F644FF84AD26303E1EB141D7D51B783B8EE81EDAD6B5A3F95CFE8900AC2F0AE51F7708792F2DF8F1FB7F4C9B829AF06738008EA0379656FE46jDbFJ" TargetMode="External"/><Relationship Id="rId96" Type="http://schemas.openxmlformats.org/officeDocument/2006/relationships/hyperlink" Target="consultantplus://offline/ref=4886F644FF84AD26303E1EB141D7D51B783B8EE81ED5D2B2A2F95CFE8900AC2F0AE51F650821232DF0EEFB7759CDD3DCjAb7J" TargetMode="External"/><Relationship Id="rId111" Type="http://schemas.openxmlformats.org/officeDocument/2006/relationships/hyperlink" Target="consultantplus://offline/ref=4886F644FF84AD26303E1EB141D7D51B783B8EE81EDAD6B5A3F95CFE8900AC2F0AE51F7708792F2DF8F1FE704C9B829AF06738008EA0379656FE46jDbFJ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86F644FF84AD26303E1EB141D7D51B783B8EE81ED7DAB0A4F95CFE8900AC2F0AE51F7708792F2DF8F0FA734C9B829AF06738008EA0379656FE46jDbFJ" TargetMode="External"/><Relationship Id="rId15" Type="http://schemas.openxmlformats.org/officeDocument/2006/relationships/hyperlink" Target="consultantplus://offline/ref=4886F644FF84AD26303E1EB141D7D51B783B8EE81ED5D0B3A3F95CFE8900AC2F0AE51F7708792F2DF9F0FF704C9B829AF06738008EA0379656FE46jDbFJ" TargetMode="External"/><Relationship Id="rId23" Type="http://schemas.openxmlformats.org/officeDocument/2006/relationships/hyperlink" Target="consultantplus://offline/ref=4886F644FF84AD26303E1EB141D7D51B783B8EE811D3D3BEA2F95CFE8900AC2F0AE51F650821232DF0EEFB7759CDD3DCjAb7J" TargetMode="External"/><Relationship Id="rId28" Type="http://schemas.openxmlformats.org/officeDocument/2006/relationships/hyperlink" Target="consultantplus://offline/ref=4886F644FF84AD26303E1EB141D7D51B783B8EE810D6DAB1A4F95CFE8900AC2F0AE51F650821232DF0EEFB7759CDD3DCjAb7J" TargetMode="External"/><Relationship Id="rId36" Type="http://schemas.openxmlformats.org/officeDocument/2006/relationships/hyperlink" Target="consultantplus://offline/ref=4886F644FF84AD26303E1EB141D7D51B783B8EE813D1D3B1AAF95CFE8900AC2F0AE51F650821232DF0EEFB7759CDD3DCjAb7J" TargetMode="External"/><Relationship Id="rId49" Type="http://schemas.openxmlformats.org/officeDocument/2006/relationships/hyperlink" Target="consultantplus://offline/ref=4886F644FF84AD26303E1EB141D7D51B783B8EE811DBD6B3A0F95CFE8900AC2F0AE51F7708792F2DF8F0FB774C9B829AF06738008EA0379656FE46jDbFJ" TargetMode="External"/><Relationship Id="rId57" Type="http://schemas.openxmlformats.org/officeDocument/2006/relationships/hyperlink" Target="consultantplus://offline/ref=4886F644FF84AD26303E1EB141D7D51B783B8EE81ED5D7B5A2F95CFE8900AC2F0AE51F7708792F2DF8F1F3724C9B829AF06738008EA0379656FE46jDbFJ" TargetMode="External"/><Relationship Id="rId106" Type="http://schemas.openxmlformats.org/officeDocument/2006/relationships/hyperlink" Target="consultantplus://offline/ref=4886F644FF84AD26303E1EB141D7D51B783B8EE81ED7DAB0A4F95CFE8900AC2F0AE51F7708792F2DF8F1F8734C9B829AF06738008EA0379656FE46jDbFJ" TargetMode="External"/><Relationship Id="rId114" Type="http://schemas.openxmlformats.org/officeDocument/2006/relationships/hyperlink" Target="consultantplus://offline/ref=4886F644FF84AD26303E1EB141D7D51B783B8EE81ED7DAB0A4F95CFE8900AC2F0AE51F7708792F2DF8F1FF7E4C9B829AF06738008EA0379656FE46jDbFJ" TargetMode="External"/><Relationship Id="rId119" Type="http://schemas.openxmlformats.org/officeDocument/2006/relationships/hyperlink" Target="consultantplus://offline/ref=4886F644FF84AD26303E1EB141D7D51B783B8EE81ED5D2B6AAF95CFE8900AC2F0AE51F7708792F2DF8F1FF7E4C9B829AF06738008EA0379656FE46jDbFJ" TargetMode="External"/><Relationship Id="rId127" Type="http://schemas.openxmlformats.org/officeDocument/2006/relationships/hyperlink" Target="consultantplus://offline/ref=4886F644FF84AD26303E1EB141D7D51B783B8EE81EDAD6B5A3F95CFE8900AC2F0AE51F7708792F2DF8F3F9744C9B829AF06738008EA0379656FE46jDbFJ" TargetMode="External"/><Relationship Id="rId10" Type="http://schemas.openxmlformats.org/officeDocument/2006/relationships/hyperlink" Target="consultantplus://offline/ref=4886F644FF84AD26303E00BC57BB88137D32D2E41ED5D9E1FFA607A3DE09A6785FAA1E394C7C302CF9EEF87645jCbDJ" TargetMode="External"/><Relationship Id="rId31" Type="http://schemas.openxmlformats.org/officeDocument/2006/relationships/hyperlink" Target="consultantplus://offline/ref=4886F644FF84AD26303E1EB141D7D51B783B8EE810D3DBBEA6F95CFE8900AC2F0AE51F650821232DF0EEFB7759CDD3DCjAb7J" TargetMode="External"/><Relationship Id="rId44" Type="http://schemas.openxmlformats.org/officeDocument/2006/relationships/hyperlink" Target="consultantplus://offline/ref=4886F644FF84AD26303E1EB141D7D51B783B8EE81ED7D7B4A1F95CFE8900AC2F0AE51F650821232DF0EEFB7759CDD3DCjAb7J" TargetMode="External"/><Relationship Id="rId52" Type="http://schemas.openxmlformats.org/officeDocument/2006/relationships/hyperlink" Target="consultantplus://offline/ref=4886F644FF84AD26303E1EB141D7D51B783B8EE811DBD6B3A0F95CFE8900AC2F0AE51F7708792F2DF0F3FE744C9B829AF06738008EA0379656FE46jDbFJ" TargetMode="External"/><Relationship Id="rId60" Type="http://schemas.openxmlformats.org/officeDocument/2006/relationships/hyperlink" Target="consultantplus://offline/ref=4886F644FF84AD26303E1EB141D7D51B783B8EE81ED5D7B5A2F95CFE8900AC2F0AE51F7708792F2DF8F4FD764C9B829AF06738008EA0379656FE46jDbFJ" TargetMode="External"/><Relationship Id="rId65" Type="http://schemas.openxmlformats.org/officeDocument/2006/relationships/hyperlink" Target="consultantplus://offline/ref=4886F644FF84AD26303E1EB141D7D51B783B8EE81ED4D4B3A6F95CFE8900AC2F0AE51F650821232DF0EEFB7759CDD3DCjAb7J" TargetMode="External"/><Relationship Id="rId73" Type="http://schemas.openxmlformats.org/officeDocument/2006/relationships/hyperlink" Target="consultantplus://offline/ref=4886F644FF84AD26303E1EB141D7D51B783B8EE811DBD6B3A0F95CFE8900AC2F0AE51F7708792F2DF8F0FB774C9B829AF06738008EA0379656FE46jDbFJ" TargetMode="External"/><Relationship Id="rId78" Type="http://schemas.openxmlformats.org/officeDocument/2006/relationships/hyperlink" Target="consultantplus://offline/ref=4886F644FF84AD26303E1EB141D7D51B783B8EE811DBD6B3A0F95CFE8900AC2F0AE51F7708792F2DF0F3FE744C9B829AF06738008EA0379656FE46jDbFJ" TargetMode="External"/><Relationship Id="rId81" Type="http://schemas.openxmlformats.org/officeDocument/2006/relationships/hyperlink" Target="consultantplus://offline/ref=4886F644FF84AD26303E1EB141D7D51B783B8EE811DBD6B3A0F95CFE8900AC2F0AE51F7708792F2DF0F3FC764C9B829AF06738008EA0379656FE46jDbFJ" TargetMode="External"/><Relationship Id="rId86" Type="http://schemas.openxmlformats.org/officeDocument/2006/relationships/hyperlink" Target="consultantplus://offline/ref=4886F644FF84AD26303E1EB141D7D51B783B8EE812DBD1BEA0F95CFE8900AC2F0AE51F650821232DF0EEFB7759CDD3DCjAb7J" TargetMode="External"/><Relationship Id="rId94" Type="http://schemas.openxmlformats.org/officeDocument/2006/relationships/hyperlink" Target="consultantplus://offline/ref=4886F644FF84AD26303E00BC57BB88137839D1E710D2D9E1FFA607A3DE09A6784DAA46354C742E28FFFBAE27039ADEDEAD7439098EA3368Aj5b6J" TargetMode="External"/><Relationship Id="rId99" Type="http://schemas.openxmlformats.org/officeDocument/2006/relationships/hyperlink" Target="consultantplus://offline/ref=4886F644FF84AD26303E1EB141D7D51B783B8EE812DBD1BEA0F95CFE8900AC2F0AE51F650821232DF0EEFB7759CDD3DCjAb7J" TargetMode="External"/><Relationship Id="rId101" Type="http://schemas.openxmlformats.org/officeDocument/2006/relationships/hyperlink" Target="consultantplus://offline/ref=4886F644FF84AD26303E1EB141D7D51B783B8EE81ED5D2B6AAF95CFE8900AC2F0AE51F7708792F2DF8F0FF7E4C9B829AF06738008EA0379656FE46jDbFJ" TargetMode="External"/><Relationship Id="rId122" Type="http://schemas.openxmlformats.org/officeDocument/2006/relationships/hyperlink" Target="consultantplus://offline/ref=4886F644FF84AD26303E1EB141D7D51B783B8EE81ED5D2B2A2F95CFE8900AC2F0AE51F650821232DF0EEFB7759CDD3DCjAb7J" TargetMode="External"/><Relationship Id="rId130" Type="http://schemas.openxmlformats.org/officeDocument/2006/relationships/hyperlink" Target="consultantplus://offline/ref=4886F644FF84AD26303E1EB141D7D51B783B8EE81EDAD6B5A3F95CFE8900AC2F0AE51F7708792F2DF8F5FA704C9B829AF06738008EA0379656FE46jD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86F644FF84AD26303E00BC57BB88137D32D2E417D0D9E1FFA607A3DE09A6784DAA46354C772C25F9FBAE27039ADEDEAD7439098EA3368Aj5b6J" TargetMode="External"/><Relationship Id="rId13" Type="http://schemas.openxmlformats.org/officeDocument/2006/relationships/hyperlink" Target="consultantplus://offline/ref=4886F644FF84AD26303E1EB141D7D51B783B8EE81ED1D5B5A2F95CFE8900AC2F0AE51F650821232DF0EEFB7759CDD3DCjAb7J" TargetMode="External"/><Relationship Id="rId18" Type="http://schemas.openxmlformats.org/officeDocument/2006/relationships/hyperlink" Target="consultantplus://offline/ref=4886F644FF84AD26303E1EB141D7D51B783B8EE81ED2D4B1A4F95CFE8900AC2F0AE51F650821232DF0EEFB7759CDD3DCjAb7J" TargetMode="External"/><Relationship Id="rId39" Type="http://schemas.openxmlformats.org/officeDocument/2006/relationships/hyperlink" Target="consultantplus://offline/ref=4886F644FF84AD26303E1EB141D7D51B783B8EE81ED5D2B6AAF95CFE8900AC2F0AE51F7708792F2DF8F0FA734C9B829AF06738008EA0379656FE46jDbFJ" TargetMode="External"/><Relationship Id="rId109" Type="http://schemas.openxmlformats.org/officeDocument/2006/relationships/hyperlink" Target="consultantplus://offline/ref=4886F644FF84AD26303E1EB141D7D51B783B8EE81ED6D4B7A0F95CFE8900AC2F0AE51F7708792F2DF9F3FC754C9B829AF06738008EA0379656FE46jDbFJ" TargetMode="External"/><Relationship Id="rId34" Type="http://schemas.openxmlformats.org/officeDocument/2006/relationships/hyperlink" Target="consultantplus://offline/ref=4886F644FF84AD26303E1EB141D7D51B783B8EE813DBD4B1A2F95CFE8900AC2F0AE51F650821232DF0EEFB7759CDD3DCjAb7J" TargetMode="External"/><Relationship Id="rId50" Type="http://schemas.openxmlformats.org/officeDocument/2006/relationships/hyperlink" Target="consultantplus://offline/ref=4886F644FF84AD26303E1EB141D7D51B783B8EE81ED5D7B5A2F95CFE8900AC2F0AE51F7708792F2DF8F0FB774C9B829AF06738008EA0379656FE46jDbFJ" TargetMode="External"/><Relationship Id="rId55" Type="http://schemas.openxmlformats.org/officeDocument/2006/relationships/hyperlink" Target="consultantplus://offline/ref=4886F644FF84AD26303E1EB141D7D51B783B8EE811DBD6B3A0F95CFE8900AC2F0AE51F7708792F2DF0F3FC764C9B829AF06738008EA0379656FE46jDbFJ" TargetMode="External"/><Relationship Id="rId76" Type="http://schemas.openxmlformats.org/officeDocument/2006/relationships/hyperlink" Target="consultantplus://offline/ref=4886F644FF84AD26303E1EB141D7D51B783B8EE812DBD1BEA0F95CFE8900AC2F0AE51F650821232DF0EEFB7759CDD3DCjAb7J" TargetMode="External"/><Relationship Id="rId97" Type="http://schemas.openxmlformats.org/officeDocument/2006/relationships/hyperlink" Target="consultantplus://offline/ref=4886F644FF84AD26303E1EB141D7D51B783B8EE812DBD1BEA0F95CFE8900AC2F0AE51F650821232DF0EEFB7759CDD3DCjAb7J" TargetMode="External"/><Relationship Id="rId104" Type="http://schemas.openxmlformats.org/officeDocument/2006/relationships/hyperlink" Target="consultantplus://offline/ref=4886F644FF84AD26303E1EB141D7D51B783B8EE81ED7DAB0A4F95CFE8900AC2F0AE51F7708792F2DF8F1F8754C9B829AF06738008EA0379656FE46jDbFJ" TargetMode="External"/><Relationship Id="rId120" Type="http://schemas.openxmlformats.org/officeDocument/2006/relationships/hyperlink" Target="consultantplus://offline/ref=4886F644FF84AD26303E1EB141D7D51B783B8EE81EDAD6B5A3F95CFE8900AC2F0AE51F7708792F2DF8F2FA7F4C9B829AF06738008EA0379656FE46jDbFJ" TargetMode="External"/><Relationship Id="rId125" Type="http://schemas.openxmlformats.org/officeDocument/2006/relationships/hyperlink" Target="consultantplus://offline/ref=4886F644FF84AD26303E1EB141D7D51B783B8EE81ED7DAB0A4F95CFE8900AC2F0AE51F7708792F2DF8F3FB734C9B829AF06738008EA0379656FE46jDbFJ" TargetMode="External"/><Relationship Id="rId7" Type="http://schemas.openxmlformats.org/officeDocument/2006/relationships/hyperlink" Target="consultantplus://offline/ref=4886F644FF84AD26303E1EB141D7D51B783B8EE81ED5D2B6AAF95CFE8900AC2F0AE51F7708792F2DF8F0FA734C9B829AF06738008EA0379656FE46jDbFJ" TargetMode="External"/><Relationship Id="rId71" Type="http://schemas.openxmlformats.org/officeDocument/2006/relationships/hyperlink" Target="consultantplus://offline/ref=4886F644FF84AD26303E1EB858D0D51B783B8EE817D3D3BEA0F95CFE8900AC2F0AE51F650821232DF0EEFB7759CDD3DCjAb7J" TargetMode="External"/><Relationship Id="rId92" Type="http://schemas.openxmlformats.org/officeDocument/2006/relationships/hyperlink" Target="consultantplus://offline/ref=4886F644FF84AD26303E1EB141D7D51B783B8EE81EDAD6B5A3F95CFE8900AC2F0AE51F7708792F2DF8F1F9774C9B829AF06738008EA0379656FE46jDb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86F644FF84AD26303E1EB141D7D51B783B8EE810D6D3B7A0F95CFE8900AC2F0AE51F650821232DF0EEFB7759CDD3DCjAb7J" TargetMode="External"/><Relationship Id="rId24" Type="http://schemas.openxmlformats.org/officeDocument/2006/relationships/hyperlink" Target="consultantplus://offline/ref=4886F644FF84AD26303E1EB141D7D51B783B8EE811D2D2B3A4F95CFE8900AC2F0AE51F650821232DF0EEFB7759CDD3DCjAb7J" TargetMode="External"/><Relationship Id="rId40" Type="http://schemas.openxmlformats.org/officeDocument/2006/relationships/hyperlink" Target="consultantplus://offline/ref=4886F644FF84AD26303E1EB141D7D51B783B8EE81EDAD6B5A3F95CFE8900AC2F0AE51F7708792F2DF8F0FA734C9B829AF06738008EA0379656FE46jDbFJ" TargetMode="External"/><Relationship Id="rId45" Type="http://schemas.openxmlformats.org/officeDocument/2006/relationships/hyperlink" Target="consultantplus://offline/ref=4886F644FF84AD26303E1EB141D7D51B783B8EE811DBD6B3A0F95CFE8900AC2F0AE51F650821232DF0EEFB7759CDD3DCjAb7J" TargetMode="External"/><Relationship Id="rId66" Type="http://schemas.openxmlformats.org/officeDocument/2006/relationships/hyperlink" Target="consultantplus://offline/ref=4886F644FF84AD26303E1EB141D7D51B783B8EE811DBD6B3A0F95CFE8900AC2F0AE51F7708792F2DF8F0FB774C9B829AF06738008EA0379656FE46jDbFJ" TargetMode="External"/><Relationship Id="rId87" Type="http://schemas.openxmlformats.org/officeDocument/2006/relationships/hyperlink" Target="consultantplus://offline/ref=4886F644FF84AD26303E1EB141D7D51B783B8EE81ED7DAB0A4F95CFE8900AC2F0AE51F7708792F2DF8F0F3754C9B829AF06738008EA0379656FE46jDbFJ" TargetMode="External"/><Relationship Id="rId110" Type="http://schemas.openxmlformats.org/officeDocument/2006/relationships/hyperlink" Target="consultantplus://offline/ref=4886F644FF84AD26303E1EB141D7D51B783B8EE81ED7DAB0A4F95CFE8900AC2F0AE51F7708792F2DF8F1F8714C9B829AF06738008EA0379656FE46jDbFJ" TargetMode="External"/><Relationship Id="rId115" Type="http://schemas.openxmlformats.org/officeDocument/2006/relationships/hyperlink" Target="consultantplus://offline/ref=4886F644FF84AD26303E1EB141D7D51B783B8EE81ED5D7B5A2F95CFE8900AC2F0AE51F7708792F2DF8F0FB774C9B829AF06738008EA0379656FE46jDbFJ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4886F644FF84AD26303E1EB141D7D51B783B8EE81EDAD6B5A3F95CFE8900AC2F0AE51F7708792F2DF8F0FA714C9B829AF06738008EA0379656FE46jDbFJ" TargetMode="External"/><Relationship Id="rId82" Type="http://schemas.openxmlformats.org/officeDocument/2006/relationships/hyperlink" Target="consultantplus://offline/ref=4886F644FF84AD26303E1EB141D7D51B783B8EE811DBD6B3A0F95CFE8900AC2F0AE51F7708792F2DF0F3FD754C9B829AF06738008EA0379656FE46jD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11914</Words>
  <Characters>67916</Characters>
  <Application>Microsoft Office Word</Application>
  <DocSecurity>2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09.12.2021 N 1802(ред. от 02.09.2022)"Об утверждении муниципальной программы "Поддержка отдельных категорий граждан и общественных организаций, содействие укреплению общественного здоровья"</vt:lpstr>
    </vt:vector>
  </TitlesOfParts>
  <Company>КонсультантПлюс Версия 4022.00.21</Company>
  <LinksUpToDate>false</LinksUpToDate>
  <CharactersWithSpaces>79671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09.12.2021 N 1802(ред. от 02.09.2022)"Об утверждении муниципальной программы "Поддержка отдельных категорий граждан и общественных организаций, содействие укреплению общественного здоровья"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2022-11-08T09:28:00Z</dcterms:created>
  <dcterms:modified xsi:type="dcterms:W3CDTF">2022-11-08T09:28:00Z</dcterms:modified>
</cp:coreProperties>
</file>