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25" w:rsidRDefault="0091102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1025" w:rsidRDefault="00911025">
      <w:pPr>
        <w:pStyle w:val="ConsPlusNormal"/>
        <w:jc w:val="both"/>
        <w:outlineLvl w:val="0"/>
      </w:pPr>
    </w:p>
    <w:p w:rsidR="00911025" w:rsidRDefault="00911025">
      <w:pPr>
        <w:pStyle w:val="ConsPlusTitle"/>
        <w:jc w:val="center"/>
        <w:outlineLvl w:val="0"/>
      </w:pPr>
      <w:r>
        <w:t>АДМИНИСТРАЦИЯ ГОРОДА ПСКОВА</w:t>
      </w:r>
    </w:p>
    <w:p w:rsidR="00911025" w:rsidRDefault="00911025">
      <w:pPr>
        <w:pStyle w:val="ConsPlusTitle"/>
        <w:jc w:val="both"/>
      </w:pPr>
    </w:p>
    <w:p w:rsidR="00911025" w:rsidRDefault="00911025">
      <w:pPr>
        <w:pStyle w:val="ConsPlusTitle"/>
        <w:jc w:val="center"/>
      </w:pPr>
      <w:r>
        <w:t>ПОСТАНОВЛЕНИЕ</w:t>
      </w:r>
    </w:p>
    <w:p w:rsidR="00911025" w:rsidRDefault="00911025">
      <w:pPr>
        <w:pStyle w:val="ConsPlusTitle"/>
        <w:jc w:val="center"/>
      </w:pPr>
      <w:r>
        <w:t>от 25 ноября 2021 г. N 1741</w:t>
      </w:r>
    </w:p>
    <w:p w:rsidR="00911025" w:rsidRDefault="00911025">
      <w:pPr>
        <w:pStyle w:val="ConsPlusTitle"/>
        <w:jc w:val="both"/>
      </w:pPr>
    </w:p>
    <w:p w:rsidR="00911025" w:rsidRDefault="00911025">
      <w:pPr>
        <w:pStyle w:val="ConsPlusTitle"/>
        <w:jc w:val="center"/>
      </w:pPr>
      <w:r>
        <w:t>ОБ УТВЕРЖДЕНИИ МУНИЦИПАЛЬНОЙ ПРОГРАММЫ "КУЛЬТУРА</w:t>
      </w:r>
    </w:p>
    <w:p w:rsidR="00911025" w:rsidRDefault="00911025">
      <w:pPr>
        <w:pStyle w:val="ConsPlusTitle"/>
        <w:jc w:val="center"/>
      </w:pPr>
      <w:r>
        <w:t xml:space="preserve">И ИСТОРИКО-КУЛЬТУРНОЕ НАСЛЕДИЕ </w:t>
      </w:r>
      <w:proofErr w:type="gramStart"/>
      <w:r>
        <w:t>МУНИЦИПАЛЬНОГО</w:t>
      </w:r>
      <w:proofErr w:type="gramEnd"/>
    </w:p>
    <w:p w:rsidR="00911025" w:rsidRDefault="00911025">
      <w:pPr>
        <w:pStyle w:val="ConsPlusTitle"/>
        <w:jc w:val="center"/>
      </w:pPr>
      <w:r>
        <w:t>ОБРАЗОВАНИЯ "ГОРОД ПСКОВ"</w:t>
      </w:r>
    </w:p>
    <w:p w:rsidR="00911025" w:rsidRDefault="009110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10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025" w:rsidRDefault="009110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6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19.10.2022 </w:t>
            </w:r>
            <w:hyperlink r:id="rId7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>
        <w:r>
          <w:rPr>
            <w:color w:val="0000FF"/>
          </w:rPr>
          <w:t>ст. 179</w:t>
        </w:r>
      </w:hyperlink>
      <w:r>
        <w:t xml:space="preserve"> Бюджетного кодекса РФ,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28.10.2013 N 501 "Об утверждении Государственной программы Псковской области "Культура, сохранение культурного наследия и развитие туризма на территории области",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</w:t>
      </w:r>
      <w:hyperlink r:id="rId11">
        <w:r>
          <w:rPr>
            <w:color w:val="0000FF"/>
          </w:rPr>
          <w:t>распоряжением</w:t>
        </w:r>
      </w:hyperlink>
      <w:r>
        <w:t xml:space="preserve"> Администрации города Пскова от 02.06.2021 N</w:t>
      </w:r>
      <w:proofErr w:type="gramEnd"/>
      <w:r>
        <w:t xml:space="preserve"> 368-р "Об утверждении Перечня муниципальных программ муниципального образования "Город Псков", руководствуясь </w:t>
      </w:r>
      <w:hyperlink r:id="rId12">
        <w:r>
          <w:rPr>
            <w:color w:val="0000FF"/>
          </w:rPr>
          <w:t>статьями 32</w:t>
        </w:r>
      </w:hyperlink>
      <w:r>
        <w:t xml:space="preserve">, </w:t>
      </w:r>
      <w:hyperlink r:id="rId13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1. Утвердить муниципальную </w:t>
      </w:r>
      <w:hyperlink w:anchor="P48">
        <w:r>
          <w:rPr>
            <w:color w:val="0000FF"/>
          </w:rPr>
          <w:t>программу</w:t>
        </w:r>
      </w:hyperlink>
      <w:r>
        <w:t xml:space="preserve"> "Культура и историко-культурное наследие муниципального образования "Город Псков" согласно приложению к настоящему постановлению.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2. Объемы финансирования муниципальной программы "Культура и историко-культурное наследие муниципального образования "Город Псков" определять ежегодно при формировании бюджета города Пскова на очередной финансовый год.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1)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17.12.2015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2)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24.06.2021 N 828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3)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21.04.2021 N 533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4)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11.02.2021 N 152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5)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16.10.2020 N 1481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6)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06.05.2020 N 600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lastRenderedPageBreak/>
        <w:t xml:space="preserve">7)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08.11.2019 N 1761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8)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15.03.2019 N 237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9)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08.11.2018 N 1702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10)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08.08.2018 N 1251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11)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13.04.2018 N 506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12)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13.06.2017 N 882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13)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19.12.2016 N 1700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14)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07.10.2016 N 1274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15)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30.03.2016 N 349 "О внесении изменений в постановление Администрации города Пскова от 17 декабря 2015 г. N 2701 "Об утверждении муниципальной программы "Культура, сохранение культурного наследия и развитие туризма на территории муниципального образования "Город Псков".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01.01.2022.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</w:pPr>
      <w:proofErr w:type="spellStart"/>
      <w:r>
        <w:t>И.п</w:t>
      </w:r>
      <w:proofErr w:type="spellEnd"/>
      <w:r>
        <w:t>. Главы Администрации города Пскова</w:t>
      </w:r>
    </w:p>
    <w:p w:rsidR="00911025" w:rsidRDefault="00911025">
      <w:pPr>
        <w:pStyle w:val="ConsPlusNormal"/>
        <w:jc w:val="right"/>
      </w:pPr>
      <w:r>
        <w:t>Б.А.ЕЛКИН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  <w:outlineLvl w:val="0"/>
      </w:pPr>
      <w:r>
        <w:t>Приложение</w:t>
      </w:r>
    </w:p>
    <w:p w:rsidR="00911025" w:rsidRDefault="00911025">
      <w:pPr>
        <w:pStyle w:val="ConsPlusNormal"/>
        <w:jc w:val="right"/>
      </w:pPr>
      <w:r>
        <w:t>к постановлению</w:t>
      </w:r>
    </w:p>
    <w:p w:rsidR="00911025" w:rsidRDefault="00911025">
      <w:pPr>
        <w:pStyle w:val="ConsPlusNormal"/>
        <w:jc w:val="right"/>
      </w:pPr>
      <w:r>
        <w:t>Администрации города Пскова</w:t>
      </w:r>
    </w:p>
    <w:p w:rsidR="00911025" w:rsidRDefault="00911025">
      <w:pPr>
        <w:pStyle w:val="ConsPlusNormal"/>
        <w:jc w:val="right"/>
      </w:pPr>
      <w:r>
        <w:t>от 25 ноября 2021 г. N 1741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</w:pPr>
      <w:bookmarkStart w:id="0" w:name="P48"/>
      <w:bookmarkEnd w:id="0"/>
      <w:r>
        <w:lastRenderedPageBreak/>
        <w:t>МУНИЦИПАЛЬНАЯ ПРОГРАММА</w:t>
      </w:r>
    </w:p>
    <w:p w:rsidR="00911025" w:rsidRDefault="00911025">
      <w:pPr>
        <w:pStyle w:val="ConsPlusTitle"/>
        <w:jc w:val="center"/>
      </w:pPr>
      <w:r>
        <w:t>"КУЛЬТУРА И ИСТОРИКО-КУЛЬТУРНОЕ НАСЛЕДИЕ</w:t>
      </w:r>
    </w:p>
    <w:p w:rsidR="00911025" w:rsidRDefault="00911025">
      <w:pPr>
        <w:pStyle w:val="ConsPlusTitle"/>
        <w:jc w:val="center"/>
      </w:pPr>
      <w:r>
        <w:t>МУНИЦИПАЛЬНОГО ОБРАЗОВАНИЯ "ГОРОД ПСКОВ"</w:t>
      </w:r>
    </w:p>
    <w:p w:rsidR="00911025" w:rsidRDefault="009110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10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025" w:rsidRDefault="009110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29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19.10.2022 </w:t>
            </w:r>
            <w:hyperlink r:id="rId30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1"/>
      </w:pPr>
      <w:r>
        <w:t>I. ПАСПОРТ</w:t>
      </w:r>
    </w:p>
    <w:p w:rsidR="00911025" w:rsidRDefault="00911025">
      <w:pPr>
        <w:pStyle w:val="ConsPlusTitle"/>
        <w:jc w:val="center"/>
      </w:pPr>
      <w:r>
        <w:t xml:space="preserve">муниципальной программы "Культура и </w:t>
      </w:r>
      <w:proofErr w:type="gramStart"/>
      <w:r>
        <w:t>историко-культурное</w:t>
      </w:r>
      <w:proofErr w:type="gramEnd"/>
    </w:p>
    <w:p w:rsidR="00911025" w:rsidRDefault="00911025">
      <w:pPr>
        <w:pStyle w:val="ConsPlusTitle"/>
        <w:jc w:val="center"/>
      </w:pPr>
      <w:r>
        <w:t>наследие муниципального образования "Город Псков"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sectPr w:rsidR="00911025" w:rsidSect="00911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134"/>
        <w:gridCol w:w="1134"/>
        <w:gridCol w:w="1134"/>
        <w:gridCol w:w="1134"/>
        <w:gridCol w:w="1134"/>
        <w:gridCol w:w="1134"/>
        <w:gridCol w:w="1247"/>
      </w:tblGrid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lastRenderedPageBreak/>
              <w:t>Основания для разработки программы, сведения о наличии государственных программ Псковской области</w:t>
            </w: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 xml:space="preserve">Федеральный </w:t>
            </w:r>
            <w:hyperlink r:id="rId3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911025" w:rsidRDefault="00911025">
            <w:pPr>
              <w:pStyle w:val="ConsPlusNormal"/>
              <w:jc w:val="both"/>
            </w:pPr>
            <w:r>
              <w:t xml:space="preserve">Федеральный </w:t>
            </w:r>
            <w:hyperlink r:id="rId32">
              <w:r>
                <w:rPr>
                  <w:color w:val="0000FF"/>
                </w:rPr>
                <w:t>закон</w:t>
              </w:r>
            </w:hyperlink>
            <w:r>
              <w:t xml:space="preserve"> от 28.06.2014 N 172-ФЗ "О стратегическом планировании в Российской Федерации";</w:t>
            </w:r>
          </w:p>
          <w:p w:rsidR="00911025" w:rsidRDefault="00911025">
            <w:pPr>
              <w:pStyle w:val="ConsPlusNormal"/>
              <w:jc w:val="both"/>
            </w:pPr>
            <w:r>
              <w:t xml:space="preserve">Федеральный </w:t>
            </w:r>
            <w:hyperlink r:id="rId3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Федерации";</w:t>
            </w:r>
          </w:p>
          <w:p w:rsidR="00911025" w:rsidRDefault="00911025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911025" w:rsidRDefault="00911025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21.07.2020 N 474 "О национальных целях развития Российской Федерации на период до 2030 года;</w:t>
            </w:r>
          </w:p>
          <w:p w:rsidR="00911025" w:rsidRDefault="00911025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Псковской области от 28.10.2013 N 501 "Об утверждении Государственной программы Псковской области "Культура, сохранение культурного наследия и развитие туризма на территории области";</w:t>
            </w:r>
          </w:p>
          <w:p w:rsidR="00911025" w:rsidRDefault="00911025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Решение</w:t>
              </w:r>
            </w:hyperlink>
            <w:r>
              <w:t xml:space="preserve"> Псковской городской Думы от 25.12.2020 N 1411 "Об утверждении Стратегии развития города Пскова до 2030 года";</w:t>
            </w:r>
          </w:p>
          <w:p w:rsidR="00911025" w:rsidRDefault="00911025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01.03.2021 N 219 "Об утверждении Плана мероприятий по реализации Стратегии развития города Пскова до 2030 года";</w:t>
            </w:r>
          </w:p>
          <w:p w:rsidR="00911025" w:rsidRDefault="00911025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Пскова";</w:t>
            </w:r>
          </w:p>
          <w:p w:rsidR="00911025" w:rsidRDefault="00911025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Пскова от 02.06.2021 N 368-р "Об утверждении Перечня муниципальных программ муниципального образования "Город Псков".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 xml:space="preserve">Цель и задача </w:t>
            </w:r>
            <w:hyperlink r:id="rId4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города Пскова 2030, План мероприятий по реализации Стратегии</w:t>
            </w: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Цель 1.3</w:t>
              </w:r>
            </w:hyperlink>
            <w:r>
              <w:t>. Повышение качества и доступности социальной инфраструктуры</w:t>
            </w:r>
          </w:p>
          <w:p w:rsidR="00911025" w:rsidRDefault="00911025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Задача 1.3.4</w:t>
              </w:r>
            </w:hyperlink>
            <w:r>
              <w:t>. Совершенствование культурно-досуговой деятельности</w:t>
            </w:r>
          </w:p>
          <w:p w:rsidR="00911025" w:rsidRDefault="00911025">
            <w:pPr>
              <w:pStyle w:val="ConsPlusNormal"/>
              <w:jc w:val="both"/>
            </w:pPr>
            <w:hyperlink r:id="rId44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реализации Стратегии:</w:t>
            </w:r>
          </w:p>
          <w:p w:rsidR="00911025" w:rsidRDefault="00911025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1.3.4.2</w:t>
              </w:r>
            </w:hyperlink>
            <w:r>
              <w:t>. Реализация дополнительных общеразвивающих программ Реализация дополнительных предпрофессиональных программ в области искусств</w:t>
            </w:r>
          </w:p>
          <w:p w:rsidR="00911025" w:rsidRDefault="00911025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1.3.4.3</w:t>
              </w:r>
            </w:hyperlink>
            <w:r>
              <w:t>. Развитие библиотечной системы города</w:t>
            </w:r>
          </w:p>
          <w:p w:rsidR="00911025" w:rsidRDefault="00911025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1.3.4.4</w:t>
              </w:r>
            </w:hyperlink>
            <w:r>
              <w:t>. Создание комфортных условий для обеспечения жителей услугами по организации досуга и услугами организаций культуры, повышение качества и расширение спектра услуг в сфере культуры</w:t>
            </w:r>
          </w:p>
          <w:p w:rsidR="00911025" w:rsidRDefault="00911025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1.3.4.5</w:t>
              </w:r>
            </w:hyperlink>
            <w:r>
              <w:t>. Развитие и поддержка межрегиональной, межмуниципальной гастрольной, выставочной и фестивальной деятельности</w:t>
            </w:r>
          </w:p>
          <w:p w:rsidR="00911025" w:rsidRDefault="00911025">
            <w:pPr>
              <w:pStyle w:val="ConsPlusNormal"/>
              <w:jc w:val="both"/>
            </w:pPr>
            <w:hyperlink r:id="rId49">
              <w:r>
                <w:rPr>
                  <w:color w:val="0000FF"/>
                </w:rPr>
                <w:t>2.4.1.3</w:t>
              </w:r>
            </w:hyperlink>
            <w:r>
              <w:t>. Сохранение и популяризация культурного и исторического наследия муниципального образования "Город Псков"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lastRenderedPageBreak/>
              <w:t>Координатор программы</w:t>
            </w: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Заместитель Главы Администрации города Пскова, курирующий социальную сферу деятельности Администрации города Пскова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Управление культуры Администрации города Пскова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</w:tc>
      </w:tr>
      <w:tr w:rsidR="00911025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911025" w:rsidRDefault="00911025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051" w:type="dxa"/>
            <w:gridSpan w:val="7"/>
            <w:tcBorders>
              <w:bottom w:val="nil"/>
            </w:tcBorders>
          </w:tcPr>
          <w:p w:rsidR="00911025" w:rsidRDefault="00911025">
            <w:pPr>
              <w:pStyle w:val="ConsPlusNormal"/>
              <w:jc w:val="both"/>
            </w:pPr>
            <w:r>
              <w:t>Управление культуры Администрации города Пскова,</w:t>
            </w:r>
          </w:p>
          <w:p w:rsidR="00911025" w:rsidRDefault="00911025">
            <w:pPr>
              <w:pStyle w:val="ConsPlusNormal"/>
              <w:jc w:val="both"/>
            </w:pPr>
            <w:r>
              <w:t>Управление городского хозяйства Администрации города Пскова,</w:t>
            </w:r>
          </w:p>
          <w:p w:rsidR="00911025" w:rsidRDefault="00911025">
            <w:pPr>
              <w:pStyle w:val="ConsPlusNormal"/>
              <w:jc w:val="both"/>
            </w:pPr>
            <w:r>
              <w:t>Управление по градостроительной деятельности Администрации города Пскова</w:t>
            </w:r>
          </w:p>
          <w:p w:rsidR="00911025" w:rsidRDefault="00911025">
            <w:pPr>
              <w:pStyle w:val="ConsPlusNormal"/>
              <w:jc w:val="both"/>
            </w:pPr>
            <w:r>
              <w:t>МКУ "</w:t>
            </w:r>
            <w:proofErr w:type="spellStart"/>
            <w:r>
              <w:t>Стройтехнадзор</w:t>
            </w:r>
            <w:proofErr w:type="spellEnd"/>
            <w:r>
              <w:t>"</w:t>
            </w:r>
          </w:p>
          <w:p w:rsidR="00911025" w:rsidRDefault="00911025">
            <w:pPr>
              <w:pStyle w:val="ConsPlusNormal"/>
              <w:jc w:val="both"/>
            </w:pPr>
            <w:r>
              <w:t>МБУК, МАУК, МБУ ДО, МБУ "Планетарий"</w:t>
            </w:r>
          </w:p>
        </w:tc>
      </w:tr>
      <w:tr w:rsidR="00911025">
        <w:tblPrEx>
          <w:tblBorders>
            <w:insideH w:val="nil"/>
          </w:tblBorders>
        </w:tblPrEx>
        <w:tc>
          <w:tcPr>
            <w:tcW w:w="10262" w:type="dxa"/>
            <w:gridSpan w:val="8"/>
            <w:tcBorders>
              <w:top w:val="nil"/>
            </w:tcBorders>
          </w:tcPr>
          <w:p w:rsidR="00911025" w:rsidRDefault="00911025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Цель программы</w:t>
            </w: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Развитие сферы культуры, включая сохранение и популяризацию историко-культурного наследия муниципального образования "Город Псков"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Задачи программы</w:t>
            </w: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1. Создание условий для устойчивого развития сферы культуры и сохранения историко-культурного наследия муниципального образования;</w:t>
            </w:r>
          </w:p>
          <w:p w:rsidR="00911025" w:rsidRDefault="00911025">
            <w:pPr>
              <w:pStyle w:val="ConsPlusNormal"/>
              <w:jc w:val="both"/>
            </w:pPr>
            <w:r>
              <w:t>2. Содержание, благоустройство и капитальный ремонт мемориальных объектов.</w:t>
            </w:r>
          </w:p>
        </w:tc>
      </w:tr>
      <w:tr w:rsidR="00911025"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 xml:space="preserve">1. </w:t>
            </w:r>
            <w:hyperlink w:anchor="P687">
              <w:r>
                <w:rPr>
                  <w:color w:val="0000FF"/>
                </w:rPr>
                <w:t>Развитие</w:t>
              </w:r>
            </w:hyperlink>
            <w:r>
              <w:t xml:space="preserve"> сферы культуры в муниципальном образовании "Город Псков"</w:t>
            </w:r>
          </w:p>
        </w:tc>
      </w:tr>
      <w:tr w:rsidR="00911025"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 xml:space="preserve">2. </w:t>
            </w:r>
            <w:hyperlink w:anchor="P1560">
              <w:r>
                <w:rPr>
                  <w:color w:val="0000FF"/>
                </w:rPr>
                <w:t>Комплексные меры</w:t>
              </w:r>
            </w:hyperlink>
            <w:r>
              <w:t xml:space="preserve"> по содержанию,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</w:t>
            </w:r>
          </w:p>
        </w:tc>
      </w:tr>
      <w:tr w:rsidR="00911025"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</w:pPr>
            <w:r>
              <w:t xml:space="preserve">3. </w:t>
            </w:r>
            <w:hyperlink w:anchor="P1966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</w:pPr>
            <w:r>
              <w:t>Нет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</w:pPr>
            <w:r>
              <w:t>Нет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</w:pPr>
            <w:r>
              <w:t>01.01.2022 - 31.12.2027</w:t>
            </w:r>
          </w:p>
        </w:tc>
      </w:tr>
      <w:tr w:rsidR="00911025"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</w:pPr>
            <w:r>
              <w:t>Источники финансирования муниципальной программы, в том числе по годам:</w:t>
            </w: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911025"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ИТОГО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274764,60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256732,80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256437,30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256437,30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256437,30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256437,30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1557246,6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7009,1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425,3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410,1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7844,5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170565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174065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180840,00</w:t>
            </w:r>
          </w:p>
        </w:tc>
      </w:tr>
      <w:tr w:rsidR="00911025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911025" w:rsidRDefault="00911025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134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482478,70</w:t>
            </w:r>
          </w:p>
        </w:tc>
        <w:tc>
          <w:tcPr>
            <w:tcW w:w="1134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289798,10</w:t>
            </w:r>
          </w:p>
        </w:tc>
        <w:tc>
          <w:tcPr>
            <w:tcW w:w="1134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287987,40</w:t>
            </w:r>
          </w:p>
        </w:tc>
        <w:tc>
          <w:tcPr>
            <w:tcW w:w="1134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286577,30</w:t>
            </w:r>
          </w:p>
        </w:tc>
        <w:tc>
          <w:tcPr>
            <w:tcW w:w="1134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286577,30</w:t>
            </w:r>
          </w:p>
        </w:tc>
        <w:tc>
          <w:tcPr>
            <w:tcW w:w="1134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286577,30</w:t>
            </w:r>
          </w:p>
        </w:tc>
        <w:tc>
          <w:tcPr>
            <w:tcW w:w="1247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1919996,1</w:t>
            </w:r>
          </w:p>
        </w:tc>
      </w:tr>
      <w:tr w:rsidR="00911025">
        <w:tblPrEx>
          <w:tblBorders>
            <w:insideH w:val="nil"/>
          </w:tblBorders>
        </w:tblPrEx>
        <w:tc>
          <w:tcPr>
            <w:tcW w:w="10262" w:type="dxa"/>
            <w:gridSpan w:val="8"/>
            <w:tcBorders>
              <w:top w:val="nil"/>
            </w:tcBorders>
          </w:tcPr>
          <w:p w:rsidR="00911025" w:rsidRDefault="00911025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911025"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8051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В результате реализации муниципальной программы к 2027 году планируется достижение следующих результатов:</w:t>
            </w:r>
          </w:p>
          <w:p w:rsidR="00911025" w:rsidRDefault="00911025">
            <w:pPr>
              <w:pStyle w:val="ConsPlusNormal"/>
              <w:jc w:val="both"/>
            </w:pPr>
            <w:r>
              <w:t>1. Увеличение темпа прироста числа посетителей культурно-досуговых учреждений с 20% в 2020 году до 22,5% к 2027 году;</w:t>
            </w:r>
          </w:p>
          <w:p w:rsidR="00911025" w:rsidRDefault="00911025">
            <w:pPr>
              <w:pStyle w:val="ConsPlusNormal"/>
              <w:jc w:val="both"/>
            </w:pPr>
            <w:r>
              <w:t>2. Увеличение доли приведенных в надлежащее состояние мемориальных объектов, увековечивающих память погибших при защите Отечества, находящихся на территории муниципального образования "Город Псков" с 73% в 2022 году до 100% в 2027 году.</w:t>
            </w:r>
          </w:p>
          <w:p w:rsidR="00911025" w:rsidRDefault="00911025">
            <w:pPr>
              <w:pStyle w:val="ConsPlusNormal"/>
              <w:jc w:val="both"/>
            </w:pPr>
            <w:r>
              <w:t>3. Увеличение числа мероприятий по популяризации историко-культурного наследия города с 14 в 2022 году до 20 к 2027 году.</w:t>
            </w:r>
          </w:p>
          <w:p w:rsidR="00911025" w:rsidRDefault="00911025">
            <w:pPr>
              <w:pStyle w:val="ConsPlusNormal"/>
              <w:jc w:val="both"/>
            </w:pPr>
            <w:r>
              <w:t>4. Увеличение количества культурно-массовых мероприятий различной направленности с 1150 в 2022 году до 1400 мероприятий к 2027 году.</w:t>
            </w:r>
          </w:p>
          <w:p w:rsidR="00911025" w:rsidRDefault="00911025">
            <w:pPr>
              <w:pStyle w:val="ConsPlusNormal"/>
              <w:jc w:val="both"/>
            </w:pPr>
            <w:r>
              <w:t>5. Ежегодное обеспечение жителей города услугами 3 муниципальных учреждений культуры и 6 муниципальных учреждений дополнительного образования.</w:t>
            </w:r>
          </w:p>
        </w:tc>
      </w:tr>
    </w:tbl>
    <w:p w:rsidR="00911025" w:rsidRDefault="00911025">
      <w:pPr>
        <w:pStyle w:val="ConsPlusNormal"/>
        <w:sectPr w:rsidR="009110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1"/>
      </w:pPr>
      <w:r>
        <w:t>II. Характеристика текущего состояния сферы реализации</w:t>
      </w:r>
    </w:p>
    <w:p w:rsidR="00911025" w:rsidRDefault="00911025">
      <w:pPr>
        <w:pStyle w:val="ConsPlusTitle"/>
        <w:jc w:val="center"/>
      </w:pPr>
      <w:r>
        <w:t>муниципальной программы, основные проблемы и прогноз</w:t>
      </w:r>
    </w:p>
    <w:p w:rsidR="00911025" w:rsidRDefault="00911025">
      <w:pPr>
        <w:pStyle w:val="ConsPlusTitle"/>
        <w:jc w:val="center"/>
      </w:pPr>
      <w:r>
        <w:t>ее развития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многоуровневую систему. В современном мире культура обеспечивает духовное развитие, экономический рост и развитие институтов гражданского общества. За счет потенциала культуры и успешной координации социокультурной деятельности в обществе может быть достигнута стабильность и преемственность.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Устойчивость общественного развития сегодня непосредственно связывается с культурой. Отрасль культуры объединяет деятельность по сохранению, использованию и популяризации объектов культурного наследия, государственной охране объектов культурного наследия, развитию искусства, кинематографии, библиотечного и музейного дела, художественного и музыкального образования, межнациональных и межконфессиональных отношений на территории муниципального образования "Город Псков".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 современном мире культура обеспечивает духовное развитие, экономический рост и развитие институтов гражданского общества. Культура, обогащая социальную среду событиями, улучшает и добавляет разнообразия жизни, сохраняет коллективную память общества, влияет на интеллектуальное и эмоциональное развитие молодого поколения.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Сфера культуры включает в себя художественные произведения (картины, музыка, кино или книги), культурные процессы и события (выставки, праздники, мероприятия и др.).</w:t>
      </w:r>
    </w:p>
    <w:p w:rsidR="00911025" w:rsidRDefault="00911025">
      <w:pPr>
        <w:pStyle w:val="ConsPlusNormal"/>
        <w:spacing w:before="200"/>
        <w:ind w:firstLine="540"/>
        <w:jc w:val="both"/>
      </w:pPr>
      <w:proofErr w:type="gramStart"/>
      <w:r>
        <w:t>К сфере культуры относятся учреждения культуры: парки, кинотеатры, музеи, театры, дома и дворцы культуры, цирки, выставочные и демонстрационные залы, арт-галереи, информационные организации, филармонии, библиотеки, консерватории, мастерские, культурные центры, реставрационные центры, фольклорные студии и студии творчества, концертные организации, школы искусств.</w:t>
      </w:r>
      <w:proofErr w:type="gramEnd"/>
    </w:p>
    <w:p w:rsidR="00911025" w:rsidRDefault="00911025">
      <w:pPr>
        <w:pStyle w:val="ConsPlusNormal"/>
        <w:spacing w:before="200"/>
        <w:ind w:firstLine="540"/>
        <w:jc w:val="both"/>
      </w:pPr>
      <w:r>
        <w:t>На территории города Пскова работают следующие муниципальные учреждения сферы культуры: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- 11 библиотек (МАУК "Централизованная библиотечная система" города Пскова);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учреждения культурно-досугового типа (МБУК "Городской культурный центр", МБУК "Дом офицеров");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- пять музыкальных школ (МБУДО "Детская музыкальная школа N 1 им. </w:t>
      </w:r>
      <w:proofErr w:type="spellStart"/>
      <w:r>
        <w:t>Н.А.Римского</w:t>
      </w:r>
      <w:proofErr w:type="spellEnd"/>
      <w:r>
        <w:t xml:space="preserve">-Корсакова", МБУДО "Детская музыкальная школа N 2 им. </w:t>
      </w:r>
      <w:proofErr w:type="spellStart"/>
      <w:r>
        <w:t>М.П.Мусоргского</w:t>
      </w:r>
      <w:proofErr w:type="spellEnd"/>
      <w:r>
        <w:t>", МБУДО "Детская музыкальная школа N 4", МБУДО "Детская музыкальная школа N 5", МБУДО "Детская школа искусств");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художественная школа (МБУДО "Детская художественная школа города Пскова");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МБУ "Планетарий".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В учреждениях культуры в 2020 году проведено около 900 мероприятий, которые посетило свыше 330 тыс. жителей и гостей города. Количество мероприятий снизилось по сравнению с 2019 годом (около 1400 мер.) в связи с введением ограничений на проведение массовых мероприятий из-за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 учреждениях сферы культуры города Пскова по состоянию на 2020 год работают более 690 человек.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МАУК "Централизованная библиотечная система" вносит важный вклад в культурное развитие города Пскова. В МАУК "ЦБС" входит 11 библиотек, из которых в трех организовано специализированное библиотечное обслуживание детей до 14 лет. Среди детей в возрасте до 14 лет доля пользователей библиотек ежегодно составляет порядка 70%, а среди жителей Пскова в возрасте 15 - 30 лет услугами библиотек в течение года пользуются 24% от населения этого возраста. Указанная статистика держится на данном </w:t>
      </w:r>
      <w:proofErr w:type="gramStart"/>
      <w:r>
        <w:t>уровне</w:t>
      </w:r>
      <w:proofErr w:type="gramEnd"/>
      <w:r>
        <w:t xml:space="preserve"> на протяжении 3 предыдущих лет.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lastRenderedPageBreak/>
        <w:t>Библиотеки города - это не только хранение и обеспечение доступа к книгам и печатной продукции, но и десятки мероприятий различных культурно-просветительских и социально значимых тематик: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профилактика безнадзорности и правонарушений несовершеннолетних;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взаимодействие с религиозными организациями, национальными культурными объединениями, общинами и землячествами, и другими общественными организациями;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профилактика наркомании и пропаганда здорового образа жизни;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развитие межрегиональных отношений;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расширение возможностей для людей с ограниченными возможностями;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укреплению межнационального единства.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Мероприятия библиотек реализуются в рамках различных муниципальных областных, федеральных программ и проектов.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 городских библиотеках Пскова на протяжении многих лет ведется клубная работа, действуют клубы и любительские объединения. В настоящее время 2020 году действуют 18 клубов с общим количеством постоянных участников 349 человека (в 2018 году - 15 клубов (265 чел.), в 2019 году - 13 клубов (253 чел.)). Приведенная динамика характеризует устойчивый интерес населения к работе клубных формирований и любительских объединений.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Успешно реализуется национальный проект "Культура", в рамках которого две библиотеки города стали модельными. В библиотеках "</w:t>
      </w:r>
      <w:proofErr w:type="spellStart"/>
      <w:r>
        <w:t>Библиолюб</w:t>
      </w:r>
      <w:proofErr w:type="spellEnd"/>
      <w:r>
        <w:t>" в 2020 году и детской экологической библиотеке "Радуга" в 2021 году проведен капитальный ремонт с инновационным техническим оснащением, что позволило вывести работу модельных библиотек на новый уровень.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Для реализации творческих потребностей жителей города при учреждениях культуры создано и работают около 100 клубных формирований (творческих коллективов, клубов и гостиных по интересам); 21 самодеятельный творческий коллектив, имеющих звание "народный", "образцовый" и "заслуженный коллектив народного творчества".</w:t>
      </w:r>
    </w:p>
    <w:p w:rsidR="00911025" w:rsidRDefault="00911025">
      <w:pPr>
        <w:pStyle w:val="ConsPlusNormal"/>
        <w:spacing w:before="200"/>
        <w:ind w:firstLine="540"/>
        <w:jc w:val="both"/>
      </w:pPr>
      <w:proofErr w:type="gramStart"/>
      <w:r>
        <w:t xml:space="preserve">Управлением культуры Администрации города Пскова и подведомственными учреждениями ежегодно проводятся более 1000 массовых мероприятий, в том числе: праздничные, мемориально-памятные, патриотические, социокультурные, научно-практические, краеведческие, а также конкурсы, фестивали, выставки, концертные программы, онлайн-мероприятия (за исключением 2020 года (900 мер.) в связи с введением ограничений на проведение массовых мероприятий из-за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(COVID-19)).</w:t>
      </w:r>
      <w:proofErr w:type="gramEnd"/>
    </w:p>
    <w:p w:rsidR="00911025" w:rsidRDefault="00911025">
      <w:pPr>
        <w:pStyle w:val="ConsPlusNormal"/>
        <w:spacing w:before="200"/>
        <w:ind w:firstLine="540"/>
        <w:jc w:val="both"/>
      </w:pPr>
      <w:r>
        <w:t>Одним из направлений отрасли культуры города является работа по сохранению историко-культурного потенциала города.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К полномочиям органов местного самоуправления поселений и городских округов относятся сохранение, использование и популяризация объектов культурного наследия, находящихся в муниципальной собственности. В реестре муниципальной собственности муниципального образования "Город Псков" находится 66 объектов культурного наследия федерального и регионального значения.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Историко-культурное наследие Пскова входит в число его ключевых ресурсов, обусловливающих интерес и внимание к городу. Историко-культурное наследие (материальное и духовное) является основой общегородской идентичности, важнейшим фактором формирования имиджа Пскова.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Сохранение историко-культурных памятников, пространств имеет огромное внутреннее и внешнее значение, т.к.: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идентификация города, как историко-культурного пространства мирового значения, важна для жителей Пскова;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исторические объекты, являются базой для развития туризма как важной отрасли экономики города.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lastRenderedPageBreak/>
        <w:t>Историко-культурное достояние Пскова представляет собой важнейший экономический ресурс, который не только является базой для развития отрасли гостеприимства, но и основой культурной среды города, привлекательной для креативной молодежи и людей профессионально состоявшихся. Развитие сферы культуры Пскова имеет непосредственное отношение к обеспечению качества жизни, комфортных условий работы и досуга жителей и гостей города.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Успешное развитие сферы культуры требует решения важных проблем отрасли: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привлечение финансирования для развития инфраструктуры учреждений сферы культуры: устаревшая материально-техническая база требует капитального ремонта и нового строительства, слабое техническое оснащение требует приобретения нового оборудования, а также должна быть решена проблема доступности объектов сферы культуры для маломобильных групп населения;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повышение квалификации кадров, привлечение молодых специалистов.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Проблематика сохранения историко-культурного наследия, </w:t>
      </w:r>
      <w:proofErr w:type="gramStart"/>
      <w:r>
        <w:t>заключается</w:t>
      </w:r>
      <w:proofErr w:type="gramEnd"/>
      <w:r>
        <w:t xml:space="preserve"> прежде всего в том, что, объекты культурного наследия, являющихся муниципальной собственностью, находятся в большинстве своем в неудовлетворительном или аварийном состоянии. Принимаемые в предшествующие годы меры лишь фрагментарно решали проблему "выживания" отдельных объектов культурного наследия. В настоящее время ситуация сложилась таким образом, что пока в отношении одних объектов культурного наследия проводятся работы по их сохранению, другие продолжают ветшать и разрушаться. Проблему усугубляет низкий уровень культуры и отсутствие </w:t>
      </w:r>
      <w:proofErr w:type="gramStart"/>
      <w:r>
        <w:t>правосознания</w:t>
      </w:r>
      <w:proofErr w:type="gramEnd"/>
      <w:r>
        <w:t xml:space="preserve"> как у некоторых застройщиков, так и у отдельных граждан, осуществляющих акты вандализма в отношении объектов культурного наследия.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Основным неуправляемым риском является растущая нестабильность и неопределенность в экономике, дефицит бюджетного финансирования сферы культуры. Снижение рисков возможно через определение приоритетов для первоочередного финансирования, привлечение внебюджетных источников финансирования.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1"/>
      </w:pPr>
      <w:r>
        <w:t>III. Цель и задачи реализуемой муниципальной</w:t>
      </w:r>
    </w:p>
    <w:p w:rsidR="00911025" w:rsidRDefault="00911025">
      <w:pPr>
        <w:pStyle w:val="ConsPlusTitle"/>
        <w:jc w:val="center"/>
      </w:pPr>
      <w:r>
        <w:t>политики в сфере муниципальной программы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 xml:space="preserve">В соответствии со </w:t>
      </w:r>
      <w:hyperlink r:id="rId52">
        <w:r>
          <w:rPr>
            <w:color w:val="0000FF"/>
          </w:rPr>
          <w:t>Стратегией</w:t>
        </w:r>
      </w:hyperlink>
      <w:r>
        <w:t xml:space="preserve"> развития города Пскова до 2030 года, утвержденной решением Псковской городской Думы от 25.12.2020 N 1411 "Об утверждении Стратегии развития города Пскова до 2030 года", </w:t>
      </w:r>
      <w:proofErr w:type="gramStart"/>
      <w:r>
        <w:t>предусмотрена</w:t>
      </w:r>
      <w:proofErr w:type="gramEnd"/>
      <w:r>
        <w:t xml:space="preserve"> реализации </w:t>
      </w:r>
      <w:hyperlink r:id="rId53">
        <w:r>
          <w:rPr>
            <w:color w:val="0000FF"/>
          </w:rPr>
          <w:t>цели 1.3</w:t>
        </w:r>
      </w:hyperlink>
      <w:r>
        <w:t xml:space="preserve">. "Повышение качества и доступности социальной инфраструктуры". Одной из задач, обеспечивающих достижение указанной цели, является </w:t>
      </w:r>
      <w:hyperlink r:id="rId54">
        <w:r>
          <w:rPr>
            <w:color w:val="0000FF"/>
          </w:rPr>
          <w:t>задача 1.3.4</w:t>
        </w:r>
      </w:hyperlink>
      <w:r>
        <w:t>. "Совершенствование культурно-досуговой деятельности" в соответствии с которой была разработана муниципальная программа "Культура и историко-культурное наследие муниципального образования "Город Псков".</w:t>
      </w:r>
    </w:p>
    <w:p w:rsidR="00911025" w:rsidRDefault="00911025">
      <w:pPr>
        <w:pStyle w:val="ConsPlusNormal"/>
        <w:spacing w:before="200"/>
        <w:ind w:firstLine="540"/>
        <w:jc w:val="both"/>
      </w:pPr>
      <w:hyperlink r:id="rId55">
        <w:r>
          <w:rPr>
            <w:color w:val="0000FF"/>
          </w:rPr>
          <w:t>Планом</w:t>
        </w:r>
      </w:hyperlink>
      <w:r>
        <w:t xml:space="preserve"> мероприятий по реализации Стратегии развития города Пскова до 2030 года, утвержденным постановлением Администрацией города Пскова от 01.03.2021 N 219, предусмотрены мероприятия, направленные на решение </w:t>
      </w:r>
      <w:hyperlink r:id="rId56">
        <w:r>
          <w:rPr>
            <w:color w:val="0000FF"/>
          </w:rPr>
          <w:t>задачи 1.3.4</w:t>
        </w:r>
      </w:hyperlink>
      <w:r>
        <w:t>. "Совершенствование культурно-досуговой деятельности", которые включены в муниципальную программу "Культура и историко-культурное наследие муниципального образования "Город Псков".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Цель муниципальной программы: "Развитие сферы культуры, включая сохранение и популяризацию историко-культурного наследия муниципального образования "Город Псков".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Задачи муниципальной программы.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1. Создание условий для устойчивого развития сферы культуры и сохранения историко-культурного наследия муниципального образования;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2. Содержание, благоустройство и капитальный ремонт мемориальных объектов.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1"/>
      </w:pPr>
      <w:bookmarkStart w:id="1" w:name="P218"/>
      <w:bookmarkEnd w:id="1"/>
      <w:r>
        <w:t>IV. Сведения о целевых индикаторах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 xml:space="preserve">Сведения о целевых индикаторах муниципальной программы представлены в </w:t>
      </w:r>
      <w:hyperlink w:anchor="P469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911025" w:rsidRDefault="00911025">
      <w:pPr>
        <w:pStyle w:val="ConsPlusNormal"/>
        <w:spacing w:before="200"/>
        <w:ind w:firstLine="540"/>
        <w:jc w:val="both"/>
      </w:pPr>
      <w:hyperlink w:anchor="P223">
        <w:r>
          <w:rPr>
            <w:color w:val="0000FF"/>
          </w:rPr>
          <w:t>Сведения</w:t>
        </w:r>
      </w:hyperlink>
      <w:r>
        <w:t xml:space="preserve"> о расчете значений целевых показателей приведены в таблице 1.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2"/>
      </w:pPr>
      <w:bookmarkStart w:id="2" w:name="P223"/>
      <w:bookmarkEnd w:id="2"/>
      <w:r>
        <w:lastRenderedPageBreak/>
        <w:t xml:space="preserve">Сведения о расчете показателей (индикаторов) </w:t>
      </w:r>
      <w:proofErr w:type="gramStart"/>
      <w:r>
        <w:t>муниципальной</w:t>
      </w:r>
      <w:proofErr w:type="gramEnd"/>
    </w:p>
    <w:p w:rsidR="00911025" w:rsidRDefault="00911025">
      <w:pPr>
        <w:pStyle w:val="ConsPlusTitle"/>
        <w:jc w:val="center"/>
      </w:pPr>
      <w:r>
        <w:t>программы "Культура и историко-культурное наследие</w:t>
      </w:r>
    </w:p>
    <w:p w:rsidR="00911025" w:rsidRDefault="00911025">
      <w:pPr>
        <w:pStyle w:val="ConsPlusTitle"/>
        <w:jc w:val="center"/>
      </w:pPr>
      <w:r>
        <w:t>муниципального образования "Город Псков"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</w:pPr>
      <w:r>
        <w:t>Таблица 1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sectPr w:rsidR="0091102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11"/>
        <w:gridCol w:w="1134"/>
        <w:gridCol w:w="3742"/>
        <w:gridCol w:w="2778"/>
        <w:gridCol w:w="1701"/>
        <w:gridCol w:w="1417"/>
      </w:tblGrid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N</w:t>
            </w:r>
          </w:p>
          <w:p w:rsidR="00911025" w:rsidRDefault="0091102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Формула расчета показателя (индикатора)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 показателя (индикатора)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  <w:jc w:val="center"/>
            </w:pPr>
            <w:r>
              <w:t>Пояснения к расчету</w:t>
            </w: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  <w:jc w:val="center"/>
            </w:pPr>
            <w:r>
              <w:t>6</w:t>
            </w:r>
          </w:p>
        </w:tc>
      </w:tr>
      <w:tr w:rsidR="00911025">
        <w:tc>
          <w:tcPr>
            <w:tcW w:w="13589" w:type="dxa"/>
            <w:gridSpan w:val="7"/>
          </w:tcPr>
          <w:p w:rsidR="00911025" w:rsidRDefault="00911025">
            <w:pPr>
              <w:pStyle w:val="ConsPlusNormal"/>
              <w:jc w:val="center"/>
              <w:outlineLvl w:val="3"/>
            </w:pPr>
            <w:r>
              <w:t>Муниципальная программа "Культура и историко-культурное наследие муниципального образования "Город Псков"</w:t>
            </w: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Темп прироста числа посетителей культурно-досуговых учреждений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Тп</w:t>
            </w:r>
            <w:proofErr w:type="gramStart"/>
            <w:r>
              <w:t>1</w:t>
            </w:r>
            <w:proofErr w:type="gramEnd"/>
            <w:r>
              <w:t xml:space="preserve"> = ((ЧП1 - ЧП0) / ЧП0) * 100%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</w:pPr>
            <w:r>
              <w:t>Тп</w:t>
            </w:r>
            <w:proofErr w:type="gramStart"/>
            <w:r>
              <w:t>1</w:t>
            </w:r>
            <w:proofErr w:type="gramEnd"/>
            <w:r>
              <w:t xml:space="preserve"> - темп прироста числа посетителей культурно-досуговых учреждений</w:t>
            </w:r>
          </w:p>
          <w:p w:rsidR="00911025" w:rsidRDefault="00911025">
            <w:pPr>
              <w:pStyle w:val="ConsPlusNormal"/>
            </w:pPr>
            <w:r>
              <w:t>ЧП</w:t>
            </w:r>
            <w:proofErr w:type="gramStart"/>
            <w:r>
              <w:t>0</w:t>
            </w:r>
            <w:proofErr w:type="gramEnd"/>
            <w:r>
              <w:t xml:space="preserve"> - число посетителей культурно-досуговых учреждений в предыдущем году</w:t>
            </w:r>
          </w:p>
          <w:p w:rsidR="00911025" w:rsidRDefault="00911025">
            <w:pPr>
              <w:pStyle w:val="ConsPlusNormal"/>
            </w:pPr>
            <w:r>
              <w:t>ЧП</w:t>
            </w:r>
            <w:proofErr w:type="gramStart"/>
            <w:r>
              <w:t>1</w:t>
            </w:r>
            <w:proofErr w:type="gramEnd"/>
            <w:r>
              <w:t xml:space="preserve"> - число посетителей культурно-досуговых учреждений в текущем году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ежегодно согласно данным УК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Доля мемориальных объектов, увековечивающих память погибших при защите Отечества, находящихся в надлежащем состоянии от общего их количества на территории муниципального образования "Город Псков"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proofErr w:type="spellStart"/>
            <w:r>
              <w:t>Двз</w:t>
            </w:r>
            <w:proofErr w:type="spellEnd"/>
            <w:r>
              <w:t xml:space="preserve"> = </w:t>
            </w:r>
            <w:proofErr w:type="spellStart"/>
            <w:r>
              <w:t>Кнс</w:t>
            </w:r>
            <w:proofErr w:type="spellEnd"/>
            <w:r>
              <w:t xml:space="preserve"> / </w:t>
            </w:r>
            <w:proofErr w:type="spellStart"/>
            <w:r>
              <w:t>Коб</w:t>
            </w:r>
            <w:proofErr w:type="spellEnd"/>
            <w:r>
              <w:t xml:space="preserve"> x 100%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</w:pPr>
            <w:proofErr w:type="spellStart"/>
            <w:r>
              <w:t>Двз</w:t>
            </w:r>
            <w:proofErr w:type="spellEnd"/>
            <w:r>
              <w:t xml:space="preserve"> - Доля мемориальных объектов, увековечивающих память погибших при защите Отечества, находящихся в надлежащем состоянии от общего их количества на территории муниципального образования "Город Псков"</w:t>
            </w:r>
          </w:p>
          <w:p w:rsidR="00911025" w:rsidRDefault="00911025">
            <w:pPr>
              <w:pStyle w:val="ConsPlusNormal"/>
            </w:pPr>
            <w:proofErr w:type="spellStart"/>
            <w:r>
              <w:t>Кнс</w:t>
            </w:r>
            <w:proofErr w:type="spellEnd"/>
            <w:r>
              <w:t xml:space="preserve"> - количество мемориальных объектов, увековечивающих память </w:t>
            </w:r>
            <w:r>
              <w:lastRenderedPageBreak/>
              <w:t>погибших при защите Отечества, находящихся в надлежащем состоянии на территории муниципального образования "Город Псков"</w:t>
            </w:r>
          </w:p>
          <w:p w:rsidR="00911025" w:rsidRDefault="00911025">
            <w:pPr>
              <w:pStyle w:val="ConsPlusNormal"/>
            </w:pPr>
            <w:proofErr w:type="spellStart"/>
            <w:r>
              <w:t>Коб</w:t>
            </w:r>
            <w:proofErr w:type="spellEnd"/>
            <w:r>
              <w:t xml:space="preserve"> - количество мемориальных объектов, увековечивающих память погибших при защите Отечества на территории муниципального образования "Город Псков"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lastRenderedPageBreak/>
              <w:t>Определяется ежегодно согласно данным УГХ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Количество проведенных мероприятий по популяризации историко-культурного наследия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ежегодно согласно данным УК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13589" w:type="dxa"/>
            <w:gridSpan w:val="7"/>
          </w:tcPr>
          <w:p w:rsidR="00911025" w:rsidRDefault="00911025">
            <w:pPr>
              <w:pStyle w:val="ConsPlusNormal"/>
              <w:jc w:val="center"/>
              <w:outlineLvl w:val="4"/>
            </w:pPr>
            <w:r>
              <w:t>Подпрограмма 1. "Развитие сферы культуры в муниципальном образовании "Город Псков"</w:t>
            </w: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Количество массовых мероприятий, проведенных в рамках программы, с учетом подведомственных учреждений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ежегодно согласно данным УК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13589" w:type="dxa"/>
            <w:gridSpan w:val="7"/>
          </w:tcPr>
          <w:p w:rsidR="00911025" w:rsidRDefault="00911025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Количество детей, получающих услуги по дополнительному образованию сферы культуры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 xml:space="preserve">Определяется на основе данных МБУ </w:t>
            </w:r>
            <w:proofErr w:type="gramStart"/>
            <w:r>
              <w:t>ДО</w:t>
            </w:r>
            <w:proofErr w:type="gramEnd"/>
            <w:r>
              <w:t xml:space="preserve"> на очередной учебный год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 xml:space="preserve">Количество </w:t>
            </w:r>
            <w:r>
              <w:lastRenderedPageBreak/>
              <w:t>посещений городских библиотек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Тыс. ед.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 xml:space="preserve">Определяется </w:t>
            </w:r>
            <w:r>
              <w:lastRenderedPageBreak/>
              <w:t xml:space="preserve">ежегодно согласно статистической </w:t>
            </w:r>
            <w:hyperlink r:id="rId57">
              <w:r>
                <w:rPr>
                  <w:color w:val="0000FF"/>
                </w:rPr>
                <w:t>форме 6-НК</w:t>
              </w:r>
            </w:hyperlink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Количество клубных формирований исполнительской направленности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ежеквартально на основании отчета МБУК по муниципальному заданию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Количество посещений культурных мероприятий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 xml:space="preserve">Определяется ежегодно на основании данных УК АГП, МБУК, статистической </w:t>
            </w:r>
            <w:hyperlink r:id="rId58">
              <w:r>
                <w:rPr>
                  <w:color w:val="0000FF"/>
                </w:rPr>
                <w:t>формы 7-НК</w:t>
              </w:r>
            </w:hyperlink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Количество проведенных общегосударственных, областных, международных мероприятий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ежегодно на основании данных УК АГП, МБУК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Количество объектов муниципальных учреждений сферы культуры, приведенных в нормативное состояние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ежегодно на основании данных УК АГП, МБУК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Количество приобретенной литературы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на основе данных МАУК "ЦБС"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blPrEx>
          <w:tblBorders>
            <w:insideH w:val="nil"/>
          </w:tblBorders>
        </w:tblPrEx>
        <w:tc>
          <w:tcPr>
            <w:tcW w:w="606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2211" w:type="dxa"/>
            <w:tcBorders>
              <w:bottom w:val="nil"/>
            </w:tcBorders>
          </w:tcPr>
          <w:p w:rsidR="00911025" w:rsidRDefault="00911025">
            <w:pPr>
              <w:pStyle w:val="ConsPlusNormal"/>
            </w:pPr>
            <w:r>
              <w:t>Количество объектов культурного наследия, приведенных в удовлетворительное состояние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911025" w:rsidRDefault="00911025">
            <w:pPr>
              <w:pStyle w:val="ConsPlusNormal"/>
            </w:pPr>
            <w:r>
              <w:t>Определяется ежегодно на основании данных УК АГП, УГД АГП</w:t>
            </w:r>
          </w:p>
        </w:tc>
        <w:tc>
          <w:tcPr>
            <w:tcW w:w="1417" w:type="dxa"/>
            <w:tcBorders>
              <w:bottom w:val="nil"/>
            </w:tcBorders>
          </w:tcPr>
          <w:p w:rsidR="00911025" w:rsidRDefault="00911025">
            <w:pPr>
              <w:pStyle w:val="ConsPlusNormal"/>
            </w:pPr>
          </w:p>
        </w:tc>
      </w:tr>
      <w:tr w:rsidR="00911025">
        <w:tblPrEx>
          <w:tblBorders>
            <w:insideH w:val="nil"/>
          </w:tblBorders>
        </w:tblPrEx>
        <w:tc>
          <w:tcPr>
            <w:tcW w:w="13589" w:type="dxa"/>
            <w:gridSpan w:val="7"/>
            <w:tcBorders>
              <w:top w:val="nil"/>
            </w:tcBorders>
          </w:tcPr>
          <w:p w:rsidR="00911025" w:rsidRDefault="00911025">
            <w:pPr>
              <w:pStyle w:val="ConsPlusNormal"/>
              <w:jc w:val="both"/>
            </w:pPr>
            <w:r>
              <w:t xml:space="preserve">(п. 1.9 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Количество участников мероприятий по популяризации историко-культурного наследия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ежегодно на основании данных УК АГП, МАУК "ЦБС"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Количество мемориальных объектов, установленных в рамках подпрограммы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ежегодно на основании данных УК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13589" w:type="dxa"/>
            <w:gridSpan w:val="7"/>
          </w:tcPr>
          <w:p w:rsidR="00911025" w:rsidRDefault="00911025">
            <w:pPr>
              <w:pStyle w:val="ConsPlusNormal"/>
              <w:jc w:val="center"/>
              <w:outlineLvl w:val="4"/>
            </w:pPr>
            <w:r>
              <w:t>Подпрограмма 2.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</w:t>
            </w: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Количество приведенных в надлежащее состояние мемориальных объектов, увековечивающих память погибших при защите Отечества, находящихся на территории муниципального образования "Город Псков"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ежегодно согласно данным УГХ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13589" w:type="dxa"/>
            <w:gridSpan w:val="7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Основные мероприятия</w:t>
            </w: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 xml:space="preserve">Количество воинских захоронений, памятников и памятных знаков, на которых </w:t>
            </w:r>
            <w:proofErr w:type="gramStart"/>
            <w:r>
              <w:t>произведены</w:t>
            </w:r>
            <w:proofErr w:type="gramEnd"/>
            <w:r>
              <w:t xml:space="preserve"> благоустройство и текущий ремонт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ежеквартально на основании данных УГХ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Объем поставки газа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Тыс. м куб.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ежегодно на основании данных УГХ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ежеквартально на основании данных УГХ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13589" w:type="dxa"/>
            <w:gridSpan w:val="7"/>
          </w:tcPr>
          <w:p w:rsidR="00911025" w:rsidRDefault="00911025">
            <w:pPr>
              <w:pStyle w:val="ConsPlusNormal"/>
              <w:jc w:val="center"/>
              <w:outlineLvl w:val="4"/>
            </w:pPr>
            <w:r>
              <w:t>Подпрограмма 3. Обеспечение реализации муниципальной программы</w:t>
            </w: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Доля подведомственных учреждений в общем числе учреждений, выполнивших муниципальное задание в полном объеме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proofErr w:type="spellStart"/>
            <w:r>
              <w:t>Дпу</w:t>
            </w:r>
            <w:proofErr w:type="spellEnd"/>
            <w:r>
              <w:t xml:space="preserve"> = </w:t>
            </w:r>
            <w:proofErr w:type="spellStart"/>
            <w:r>
              <w:t>Квз</w:t>
            </w:r>
            <w:proofErr w:type="spellEnd"/>
            <w:r>
              <w:t xml:space="preserve"> / Ку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</w:pPr>
            <w:proofErr w:type="spellStart"/>
            <w:r>
              <w:t>Дпу</w:t>
            </w:r>
            <w:proofErr w:type="spellEnd"/>
            <w:r>
              <w:t xml:space="preserve"> - доля подведомственных УК АГП учреждений в общем числе учреждений, выполнивших муниципальное задание в полном объеме</w:t>
            </w:r>
          </w:p>
          <w:p w:rsidR="00911025" w:rsidRDefault="00911025">
            <w:pPr>
              <w:pStyle w:val="ConsPlusNormal"/>
            </w:pPr>
            <w:proofErr w:type="spellStart"/>
            <w:r>
              <w:t>Квз</w:t>
            </w:r>
            <w:proofErr w:type="spellEnd"/>
            <w:r>
              <w:t xml:space="preserve"> - число подведомственных УК АГП учреждений, выполнивших муниципальное задание в полном объеме</w:t>
            </w:r>
          </w:p>
          <w:p w:rsidR="00911025" w:rsidRDefault="00911025">
            <w:pPr>
              <w:pStyle w:val="ConsPlusNormal"/>
            </w:pPr>
            <w:r>
              <w:t>Ку - общее число подведомственных УК АГП учреждений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ежегодно на основании данных УК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 xml:space="preserve">Наличие </w:t>
            </w:r>
            <w:r>
              <w:lastRenderedPageBreak/>
              <w:t>своевременно подготовленных отчетов о реализации и о ежегодной оценке эффективности реализации муниципальной программы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 xml:space="preserve">Да - 1 / </w:t>
            </w:r>
            <w:r>
              <w:lastRenderedPageBreak/>
              <w:t>нет - 0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 xml:space="preserve">Определяется </w:t>
            </w:r>
            <w:r>
              <w:lastRenderedPageBreak/>
              <w:t>ежегодно на основании данных УК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13589" w:type="dxa"/>
            <w:gridSpan w:val="7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Основные мероприятия</w:t>
            </w: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 xml:space="preserve">Уровень исполнения расходов на содержание </w:t>
            </w:r>
            <w:proofErr w:type="gramStart"/>
            <w:r>
              <w:t>Управления культуры Администрации города Пскова</w:t>
            </w:r>
            <w:proofErr w:type="gramEnd"/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ежегодно на основании данных УК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Да - 1 / нет - 0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ежегодно на основании данных УК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06" w:type="dxa"/>
          </w:tcPr>
          <w:p w:rsidR="00911025" w:rsidRDefault="0091102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</w:pPr>
            <w:r>
              <w:t>Количество информационных статей (публикаций) в сфере реализации муниципальной программы в СМИ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11025" w:rsidRDefault="00911025">
            <w:pPr>
              <w:pStyle w:val="ConsPlusNormal"/>
            </w:pPr>
            <w:r>
              <w:t>Определяется ежегодно на основании данных УК АГП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sectPr w:rsidR="009110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1"/>
      </w:pPr>
      <w:r>
        <w:t>V. Обоснование включения подпрограмм, ведомственных</w:t>
      </w:r>
    </w:p>
    <w:p w:rsidR="00911025" w:rsidRDefault="00911025">
      <w:pPr>
        <w:pStyle w:val="ConsPlusTitle"/>
        <w:jc w:val="center"/>
      </w:pPr>
      <w:r>
        <w:t>целевых программ и отдельных мероприятий в структуру</w:t>
      </w:r>
    </w:p>
    <w:p w:rsidR="00911025" w:rsidRDefault="00911025">
      <w:pPr>
        <w:pStyle w:val="ConsPlusTitle"/>
        <w:jc w:val="center"/>
      </w:pPr>
      <w:r>
        <w:t>муниципальной программы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proofErr w:type="gramStart"/>
      <w:r>
        <w:t>Количество подпрограмм, включенных в муниципальную программу, а также их цели определены исходя из задач муниципальной программы, которые, в свою очередь, сформированы исходя из предполагаемых направлений деятельности Администрации города Пскова для достижения цели "Развитие сферы культуры, включая сохранение и популяризацию историко-культурного наследия муниципального образования "Город Псков" программы".</w:t>
      </w:r>
      <w:proofErr w:type="gramEnd"/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Кроме того, выделение подпрограмм обусловлено основными направлениями реализации муниципальной программы, определенными </w:t>
      </w:r>
      <w:hyperlink r:id="rId60">
        <w:r>
          <w:rPr>
            <w:color w:val="0000FF"/>
          </w:rPr>
          <w:t>распоряжением</w:t>
        </w:r>
      </w:hyperlink>
      <w:r>
        <w:t xml:space="preserve"> Администрации города Пскова от 02.06.2021 N 368-р "Об утверждении Перечня муниципальных программ муниципального образования "Город Псков".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Для решения задач муниципальной программы в ее состав включены три подпрограммы:</w:t>
      </w:r>
    </w:p>
    <w:p w:rsidR="00911025" w:rsidRDefault="00911025">
      <w:pPr>
        <w:pStyle w:val="ConsPlusNormal"/>
        <w:spacing w:before="200"/>
        <w:ind w:firstLine="540"/>
        <w:jc w:val="both"/>
      </w:pPr>
      <w:hyperlink w:anchor="P687">
        <w:r>
          <w:rPr>
            <w:color w:val="0000FF"/>
          </w:rPr>
          <w:t>Подпрограмма 1</w:t>
        </w:r>
      </w:hyperlink>
      <w:r>
        <w:t>. "Развитие сферы культуры в муниципальном образовании "Город Псков" (приложение 3 к муниципальной программе "Культура и историко-культурное наследие муниципального образования "Город Псков")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Цель подпрограммы 1: "Создание условий для устойчивого развития сферы культуры и сохранения историко-культурного наследия муниципального образования".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Задачи подпрограммы 1: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1. Обеспечение предоставления услуг, способствующих успешной и всесторонней самореализации личности, раскрытию и развитию творческого потенциала, культурному просвещению граждан.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2. Создание условий для организации досуга и обеспечение проведения культурно - массовых мероприятий.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3. Приведение в нормативное состояние объектов муниципальных учреждений сферы культуры.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4. Обеспечение сохранности и популяризация объектов культурного наследия, находящихся в муниципальной собственности.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Реализация подпрограммы 1 позволит создать условия для развития сферы культуры, посредством организации деятельности подведомственных учреждений культуры и учреждений дополнительного образования детей, организации досуга населения, а также вовлечения населения в культурную среду муниципального образования.</w:t>
      </w:r>
    </w:p>
    <w:p w:rsidR="00911025" w:rsidRDefault="00911025">
      <w:pPr>
        <w:pStyle w:val="ConsPlusNormal"/>
        <w:spacing w:before="200"/>
        <w:ind w:firstLine="540"/>
        <w:jc w:val="both"/>
      </w:pPr>
      <w:hyperlink w:anchor="P1560">
        <w:r>
          <w:rPr>
            <w:color w:val="0000FF"/>
          </w:rPr>
          <w:t>Подпрограмма 2</w:t>
        </w:r>
      </w:hyperlink>
      <w:r>
        <w:t>. "Комплексные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 (приложение 4 к муниципальной программе "Культура и историко-культурное наследие муниципального образования "Город Псков")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Цель подпрограммы 2: "Содержание, благоустройство и капитальный ремонт мемориальных объектов".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Задачи подпрограммы 2: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1. Приведение в надлежащее состояние и содержание воинских захоронений, памятников и памятных знаков, увековечивающих память погибших при защите Отечества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2. Обеспечение капитального ремонта (реконструкция) воинских захоронений, памятников и памятных знаков.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Реализация подпрограммы 2 позволит обеспечить сохранность и 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города Пскова.</w:t>
      </w:r>
    </w:p>
    <w:p w:rsidR="00911025" w:rsidRDefault="00911025">
      <w:pPr>
        <w:pStyle w:val="ConsPlusNormal"/>
        <w:spacing w:before="200"/>
        <w:ind w:firstLine="540"/>
        <w:jc w:val="both"/>
      </w:pPr>
      <w:hyperlink w:anchor="P1966">
        <w:r>
          <w:rPr>
            <w:color w:val="0000FF"/>
          </w:rPr>
          <w:t>Подпрограмма 3</w:t>
        </w:r>
      </w:hyperlink>
      <w:r>
        <w:t>. "Обеспечение условий реализации муниципальной программы" (приложение 5 к муниципальной программе "Культура и историко-культурное наследие муниципального образования "Город Псков")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Цель подпрограммы 3 "Создание условий для управления процессом реализации муниципальной программы"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Задачи подпрограммы: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1. Создание условий для обеспечения эффективного исполнения функций Управлением культуры Администрации города Пскова, в том числе для осуществления </w:t>
      </w:r>
      <w:proofErr w:type="gramStart"/>
      <w:r>
        <w:t>контроля за</w:t>
      </w:r>
      <w:proofErr w:type="gramEnd"/>
      <w:r>
        <w:t xml:space="preserve"> подведомственными учреждениями культуры и учреждений дополнительного образования детей.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2. Информационное обеспечение реализации муниципальной программы.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Реализация подпрограммы 3 позволит обеспечить координацию реализации муниципальной программы, а также информационное сопровождение мероприятий программы.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1"/>
      </w:pPr>
      <w:r>
        <w:t>VI. Механизмы управления и контроля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>Общий контроль исполнения муниципальной программы возлагается на координатора программы - Заместителя Главы Администрации города Пскова, курирующего социальную сферу деятельности Администрации города Пскова.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Текущее управление реализацией муниципальной программы, принятие решения о внесении изменений в муниципальную программу, ответственность за достижение целевых индикаторов муниципальной программы, а также конечных результатов ее реализации, текущее исполнение и контроль реализации подпрограмм возлагается на ответственного исполнителя - Управление культуры Администрации города Пскова.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Текущее исполнение и контроль реализации подпрограмм "Развитие сферы культуры в муниципальном образовании "Город Псков", "Обеспечение условий реализации муниципальной программы" возлагается на ответственного исполнителя подпрограмм - Управление культуры Администрации города Пскова.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Текущее исполнение и контроль реализации подпрограммы "Комплексные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 возлагается на ответственного исполнителя подпрограммы - Управление городского хозяйства Администрации города Пскова.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В целях </w:t>
      </w:r>
      <w:proofErr w:type="gramStart"/>
      <w:r>
        <w:t>контроля за</w:t>
      </w:r>
      <w:proofErr w:type="gramEnd"/>
      <w:r>
        <w:t xml:space="preserve">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программы, разрабатываемого на очередной финансовый год и формирует годовой отчет о реализации и оценке эффективности муниципальной программы.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Оценка эффективности реализации муниципальной программы проводится ежегодно в соответствии с </w:t>
      </w:r>
      <w:hyperlink r:id="rId61">
        <w:r>
          <w:rPr>
            <w:color w:val="0000FF"/>
          </w:rPr>
          <w:t>методикой</w:t>
        </w:r>
      </w:hyperlink>
      <w:r>
        <w:t xml:space="preserve"> </w:t>
      </w:r>
      <w:proofErr w:type="gramStart"/>
      <w:r>
        <w:t>оценки эффективности реализации муниципальной программы города</w:t>
      </w:r>
      <w:proofErr w:type="gramEnd"/>
      <w:r>
        <w:t xml:space="preserve"> Пскова, изложенной в приложении 4 к Порядку разработки, формирования, реализации и оценки эффективности муниципальных программ города Пскова, утвержденному постановлением Администрации города Пскова от 13.02.2014 N 232.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</w:pPr>
      <w:proofErr w:type="spellStart"/>
      <w:r>
        <w:t>И.п</w:t>
      </w:r>
      <w:proofErr w:type="spellEnd"/>
      <w:r>
        <w:t>. Главы Администрации города Пскова</w:t>
      </w:r>
    </w:p>
    <w:p w:rsidR="00911025" w:rsidRDefault="00911025">
      <w:pPr>
        <w:pStyle w:val="ConsPlusNormal"/>
        <w:jc w:val="right"/>
      </w:pPr>
      <w:r>
        <w:t>Б.А.ЕЛКИН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  <w:outlineLvl w:val="1"/>
      </w:pPr>
      <w:r>
        <w:t>Приложение 1</w:t>
      </w:r>
    </w:p>
    <w:p w:rsidR="00911025" w:rsidRDefault="00911025">
      <w:pPr>
        <w:pStyle w:val="ConsPlusNormal"/>
        <w:jc w:val="right"/>
      </w:pPr>
      <w:r>
        <w:t>к муниципальной программе</w:t>
      </w:r>
    </w:p>
    <w:p w:rsidR="00911025" w:rsidRDefault="00911025">
      <w:pPr>
        <w:pStyle w:val="ConsPlusNormal"/>
        <w:jc w:val="right"/>
      </w:pPr>
      <w:r>
        <w:t>"Культура и историко-культурное наследие</w:t>
      </w:r>
    </w:p>
    <w:p w:rsidR="00911025" w:rsidRDefault="00911025">
      <w:pPr>
        <w:pStyle w:val="ConsPlusNormal"/>
        <w:jc w:val="right"/>
      </w:pPr>
      <w:r>
        <w:t>муниципального образования "Город Псков"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</w:pPr>
      <w:bookmarkStart w:id="3" w:name="P469"/>
      <w:bookmarkEnd w:id="3"/>
      <w:r>
        <w:t>Целевые индикаторы муниципальной программы "Культура</w:t>
      </w:r>
    </w:p>
    <w:p w:rsidR="00911025" w:rsidRDefault="00911025">
      <w:pPr>
        <w:pStyle w:val="ConsPlusTitle"/>
        <w:jc w:val="center"/>
      </w:pPr>
      <w:r>
        <w:t>и историко-культурное наследие муниципального образования</w:t>
      </w:r>
    </w:p>
    <w:p w:rsidR="00911025" w:rsidRDefault="00911025">
      <w:pPr>
        <w:pStyle w:val="ConsPlusTitle"/>
        <w:jc w:val="center"/>
      </w:pPr>
      <w:r>
        <w:t>"Город Псков"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sectPr w:rsidR="0091102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494"/>
        <w:gridCol w:w="1247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2211"/>
        <w:gridCol w:w="1814"/>
      </w:tblGrid>
      <w:tr w:rsidR="00911025">
        <w:tc>
          <w:tcPr>
            <w:tcW w:w="623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Наименование</w:t>
            </w:r>
          </w:p>
          <w:p w:rsidR="00911025" w:rsidRDefault="00911025">
            <w:pPr>
              <w:pStyle w:val="ConsPlusNormal"/>
              <w:jc w:val="center"/>
            </w:pPr>
            <w:r>
              <w:t>целевого показателя (индикатора)</w:t>
            </w:r>
          </w:p>
        </w:tc>
        <w:tc>
          <w:tcPr>
            <w:tcW w:w="1247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Ед.</w:t>
            </w:r>
          </w:p>
          <w:p w:rsidR="00911025" w:rsidRDefault="00911025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9064" w:type="dxa"/>
            <w:gridSpan w:val="8"/>
          </w:tcPr>
          <w:p w:rsidR="00911025" w:rsidRDefault="00911025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Наименование целевого показателя МП, на достижение которого оказывает влияние индикатор ПП (отд. мероприятия)</w:t>
            </w:r>
          </w:p>
        </w:tc>
        <w:tc>
          <w:tcPr>
            <w:tcW w:w="181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 xml:space="preserve">Принадлежность показателя к показателям </w:t>
            </w:r>
            <w:hyperlink r:id="rId62">
              <w:r>
                <w:rPr>
                  <w:color w:val="0000FF"/>
                </w:rPr>
                <w:t>Стратегии</w:t>
              </w:r>
            </w:hyperlink>
            <w:r>
              <w:t xml:space="preserve"> 2030 (ПМРС-2030), Указам Президента РФ,</w:t>
            </w:r>
          </w:p>
          <w:p w:rsidR="00911025" w:rsidRDefault="00911025">
            <w:pPr>
              <w:pStyle w:val="ConsPlusNormal"/>
              <w:jc w:val="center"/>
            </w:pPr>
            <w:r>
              <w:t>к оценке эффективности деятельности</w:t>
            </w:r>
          </w:p>
          <w:p w:rsidR="00911025" w:rsidRDefault="00911025">
            <w:pPr>
              <w:pStyle w:val="ConsPlusNormal"/>
              <w:jc w:val="center"/>
            </w:pPr>
            <w:r>
              <w:t>ОМСУ</w:t>
            </w:r>
          </w:p>
        </w:tc>
      </w:tr>
      <w:tr w:rsidR="00911025">
        <w:tc>
          <w:tcPr>
            <w:tcW w:w="623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247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814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17453" w:type="dxa"/>
            <w:gridSpan w:val="13"/>
          </w:tcPr>
          <w:p w:rsidR="00911025" w:rsidRDefault="00911025">
            <w:pPr>
              <w:pStyle w:val="ConsPlusNormal"/>
              <w:jc w:val="center"/>
              <w:outlineLvl w:val="2"/>
            </w:pPr>
            <w:r>
              <w:t>Муниципальная программа "Культура и историко-культурное наследие муниципального образования "Город Псков"</w:t>
            </w:r>
          </w:p>
        </w:tc>
      </w:tr>
      <w:tr w:rsidR="00911025">
        <w:tc>
          <w:tcPr>
            <w:tcW w:w="623" w:type="dxa"/>
          </w:tcPr>
          <w:p w:rsidR="00911025" w:rsidRDefault="009110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911025" w:rsidRDefault="00911025">
            <w:pPr>
              <w:pStyle w:val="ConsPlusNormal"/>
            </w:pPr>
            <w:r>
              <w:t>Темп прироста числа посетителей культурно-досуговых учреждений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911025" w:rsidRDefault="00911025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Стратегия</w:t>
              </w:r>
            </w:hyperlink>
            <w:r>
              <w:t xml:space="preserve"> 2030, </w:t>
            </w:r>
            <w:hyperlink r:id="rId64">
              <w:r>
                <w:rPr>
                  <w:color w:val="0000FF"/>
                </w:rPr>
                <w:t>задача 1.3.4</w:t>
              </w:r>
            </w:hyperlink>
          </w:p>
        </w:tc>
      </w:tr>
      <w:tr w:rsidR="00911025">
        <w:tc>
          <w:tcPr>
            <w:tcW w:w="623" w:type="dxa"/>
          </w:tcPr>
          <w:p w:rsidR="00911025" w:rsidRDefault="009110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911025" w:rsidRDefault="00911025">
            <w:pPr>
              <w:pStyle w:val="ConsPlusNormal"/>
            </w:pPr>
            <w:r>
              <w:t>Доля воинских захоронений, памятников и памятных знаков, увековечивающих память погибших при защите Отечества, находящихся в надлежащем состоянии от общего их количества на территории муниципального образования "Город Псков"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623" w:type="dxa"/>
          </w:tcPr>
          <w:p w:rsidR="00911025" w:rsidRDefault="009110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911025" w:rsidRDefault="00911025">
            <w:pPr>
              <w:pStyle w:val="ConsPlusNormal"/>
            </w:pPr>
            <w:r>
              <w:t>Количество проведенных мероприятий по популяризации историко-культурного наследия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911025" w:rsidRDefault="00911025">
            <w:pPr>
              <w:pStyle w:val="ConsPlusNormal"/>
              <w:jc w:val="center"/>
            </w:pPr>
            <w:r>
              <w:t xml:space="preserve">ПМРС-2030, </w:t>
            </w:r>
            <w:hyperlink r:id="rId65">
              <w:r>
                <w:rPr>
                  <w:color w:val="0000FF"/>
                </w:rPr>
                <w:t>мероприятие 2.4.3.1</w:t>
              </w:r>
            </w:hyperlink>
          </w:p>
        </w:tc>
      </w:tr>
      <w:tr w:rsidR="00911025">
        <w:tc>
          <w:tcPr>
            <w:tcW w:w="17453" w:type="dxa"/>
            <w:gridSpan w:val="13"/>
          </w:tcPr>
          <w:p w:rsidR="00911025" w:rsidRDefault="00911025">
            <w:pPr>
              <w:pStyle w:val="ConsPlusNormal"/>
              <w:jc w:val="center"/>
              <w:outlineLvl w:val="3"/>
            </w:pPr>
            <w:r>
              <w:lastRenderedPageBreak/>
              <w:t>Подпрограмма 1. "Развитие сферы культуры в муниципальном образовании "Город Псков"</w:t>
            </w:r>
          </w:p>
        </w:tc>
      </w:tr>
      <w:tr w:rsidR="00911025">
        <w:tc>
          <w:tcPr>
            <w:tcW w:w="623" w:type="dxa"/>
          </w:tcPr>
          <w:p w:rsidR="00911025" w:rsidRDefault="0091102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</w:tcPr>
          <w:p w:rsidR="00911025" w:rsidRDefault="00911025">
            <w:pPr>
              <w:pStyle w:val="ConsPlusNormal"/>
            </w:pPr>
            <w:r>
              <w:t>Количество массовых мероприятий, проведенных в рамках программы, с учетом подведомственных учреждений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Темп прироста числа посетителей культурно-досуговых учреждений</w:t>
            </w:r>
          </w:p>
        </w:tc>
        <w:tc>
          <w:tcPr>
            <w:tcW w:w="1814" w:type="dxa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17453" w:type="dxa"/>
            <w:gridSpan w:val="13"/>
          </w:tcPr>
          <w:p w:rsidR="00911025" w:rsidRDefault="00911025">
            <w:pPr>
              <w:pStyle w:val="ConsPlusNormal"/>
              <w:jc w:val="center"/>
              <w:outlineLvl w:val="3"/>
            </w:pPr>
            <w:r>
              <w:t>Подпрограмма 2.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</w:t>
            </w:r>
          </w:p>
        </w:tc>
      </w:tr>
      <w:tr w:rsidR="00911025">
        <w:tc>
          <w:tcPr>
            <w:tcW w:w="623" w:type="dxa"/>
          </w:tcPr>
          <w:p w:rsidR="00911025" w:rsidRDefault="0091102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94" w:type="dxa"/>
          </w:tcPr>
          <w:p w:rsidR="00911025" w:rsidRDefault="00911025">
            <w:pPr>
              <w:pStyle w:val="ConsPlusNormal"/>
            </w:pPr>
            <w:r>
              <w:t>Количество приведенных в надлежащее состояние мемориальных объектов, находящихся на территории муниципального образования "Город Псков"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Доля воинских захоронений, памятников и памятных знаков, увековечивающих память погибших при защите Отечества, находящихся в надлежащем состоянии от общего их количества на территории муниципального образования "Город Псков"</w:t>
            </w:r>
          </w:p>
        </w:tc>
        <w:tc>
          <w:tcPr>
            <w:tcW w:w="181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</w:tr>
      <w:tr w:rsidR="00911025">
        <w:tc>
          <w:tcPr>
            <w:tcW w:w="17453" w:type="dxa"/>
            <w:gridSpan w:val="13"/>
          </w:tcPr>
          <w:p w:rsidR="00911025" w:rsidRDefault="00911025">
            <w:pPr>
              <w:pStyle w:val="ConsPlusNormal"/>
              <w:jc w:val="center"/>
              <w:outlineLvl w:val="3"/>
            </w:pPr>
            <w:r>
              <w:t>Подпрограмма 3. Обеспечение реализации муниципальной программы</w:t>
            </w:r>
          </w:p>
        </w:tc>
      </w:tr>
      <w:tr w:rsidR="00911025">
        <w:tc>
          <w:tcPr>
            <w:tcW w:w="623" w:type="dxa"/>
          </w:tcPr>
          <w:p w:rsidR="00911025" w:rsidRDefault="0091102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94" w:type="dxa"/>
          </w:tcPr>
          <w:p w:rsidR="00911025" w:rsidRDefault="00911025">
            <w:pPr>
              <w:pStyle w:val="ConsPlusNormal"/>
            </w:pPr>
            <w:r>
              <w:t>Доля подведомственных учреждений в общем числе учреждений, выполнивших муниципальное задание в полном объеме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</w:tr>
      <w:tr w:rsidR="00911025">
        <w:tc>
          <w:tcPr>
            <w:tcW w:w="623" w:type="dxa"/>
          </w:tcPr>
          <w:p w:rsidR="00911025" w:rsidRDefault="0091102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494" w:type="dxa"/>
          </w:tcPr>
          <w:p w:rsidR="00911025" w:rsidRDefault="00911025">
            <w:pPr>
              <w:pStyle w:val="ConsPlusNormal"/>
            </w:pPr>
            <w:r>
              <w:t xml:space="preserve">Наличие своевременно подготовленных отчетов о реализации и о </w:t>
            </w:r>
            <w:r>
              <w:lastRenderedPageBreak/>
              <w:t>ежегодной оценке эффективности реализации муниципальной программы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Да - 1 / нет - 0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</w:tr>
    </w:tbl>
    <w:p w:rsidR="00911025" w:rsidRDefault="00911025">
      <w:pPr>
        <w:pStyle w:val="ConsPlusNormal"/>
        <w:sectPr w:rsidR="009110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</w:pPr>
      <w:proofErr w:type="spellStart"/>
      <w:r>
        <w:t>И.п</w:t>
      </w:r>
      <w:proofErr w:type="spellEnd"/>
      <w:r>
        <w:t>. Главы Администрации города Пскова</w:t>
      </w:r>
    </w:p>
    <w:p w:rsidR="00911025" w:rsidRDefault="00911025">
      <w:pPr>
        <w:pStyle w:val="ConsPlusNormal"/>
        <w:jc w:val="right"/>
      </w:pPr>
      <w:r>
        <w:t>Б.А.ЕЛКИН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  <w:outlineLvl w:val="1"/>
      </w:pPr>
      <w:r>
        <w:t>Приложение 2</w:t>
      </w:r>
    </w:p>
    <w:p w:rsidR="00911025" w:rsidRDefault="00911025">
      <w:pPr>
        <w:pStyle w:val="ConsPlusNormal"/>
        <w:jc w:val="right"/>
      </w:pPr>
      <w:r>
        <w:t>к муниципальной программе</w:t>
      </w:r>
    </w:p>
    <w:p w:rsidR="00911025" w:rsidRDefault="00911025">
      <w:pPr>
        <w:pStyle w:val="ConsPlusNormal"/>
        <w:jc w:val="right"/>
      </w:pPr>
      <w:r>
        <w:t>"Культура и историко-культурное наследие</w:t>
      </w:r>
    </w:p>
    <w:p w:rsidR="00911025" w:rsidRDefault="00911025">
      <w:pPr>
        <w:pStyle w:val="ConsPlusNormal"/>
        <w:jc w:val="right"/>
      </w:pPr>
      <w:r>
        <w:t>муниципального образования "Город Псков"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</w:pPr>
      <w:r>
        <w:t>Перечень</w:t>
      </w:r>
    </w:p>
    <w:p w:rsidR="00911025" w:rsidRDefault="00911025">
      <w:pPr>
        <w:pStyle w:val="ConsPlusTitle"/>
        <w:jc w:val="center"/>
      </w:pPr>
      <w:r>
        <w:t>подпрограмм, включенных в состав муниципальной программы</w:t>
      </w:r>
    </w:p>
    <w:p w:rsidR="00911025" w:rsidRDefault="00911025">
      <w:pPr>
        <w:pStyle w:val="ConsPlusTitle"/>
        <w:jc w:val="center"/>
      </w:pPr>
      <w:r>
        <w:t xml:space="preserve">"Культура и историко-культурное наследие </w:t>
      </w:r>
      <w:proofErr w:type="gramStart"/>
      <w:r>
        <w:t>муниципального</w:t>
      </w:r>
      <w:proofErr w:type="gramEnd"/>
    </w:p>
    <w:p w:rsidR="00911025" w:rsidRDefault="00911025">
      <w:pPr>
        <w:pStyle w:val="ConsPlusTitle"/>
        <w:jc w:val="center"/>
      </w:pPr>
      <w:r>
        <w:t>образования "Город Псков"</w:t>
      </w:r>
    </w:p>
    <w:p w:rsidR="00911025" w:rsidRDefault="009110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110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025" w:rsidRDefault="009110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от 19.10.2022 N 2024)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11"/>
        <w:gridCol w:w="2267"/>
        <w:gridCol w:w="1417"/>
        <w:gridCol w:w="1247"/>
        <w:gridCol w:w="1247"/>
        <w:gridCol w:w="1247"/>
        <w:gridCol w:w="1247"/>
        <w:gridCol w:w="1247"/>
        <w:gridCol w:w="1247"/>
        <w:gridCol w:w="1247"/>
        <w:gridCol w:w="3628"/>
      </w:tblGrid>
      <w:tr w:rsidR="00911025">
        <w:tc>
          <w:tcPr>
            <w:tcW w:w="56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2267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Ответственный исполнитель (соисполнитель или участник программы)</w:t>
            </w:r>
          </w:p>
        </w:tc>
        <w:tc>
          <w:tcPr>
            <w:tcW w:w="1417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8729" w:type="dxa"/>
            <w:gridSpan w:val="7"/>
          </w:tcPr>
          <w:p w:rsidR="00911025" w:rsidRDefault="00911025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362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911025">
        <w:tc>
          <w:tcPr>
            <w:tcW w:w="56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7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417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628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566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Развитие сферы культуры в муниципальном образовании "Город Псков"</w:t>
            </w:r>
          </w:p>
        </w:tc>
        <w:tc>
          <w:tcPr>
            <w:tcW w:w="2267" w:type="dxa"/>
          </w:tcPr>
          <w:p w:rsidR="00911025" w:rsidRDefault="00911025">
            <w:pPr>
              <w:pStyle w:val="ConsPlusNormal"/>
              <w:jc w:val="center"/>
            </w:pPr>
            <w:r>
              <w:t>Управление культуры Администрации города Пскова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1854991,8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461118,6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278998,8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278718,60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3628" w:type="dxa"/>
          </w:tcPr>
          <w:p w:rsidR="00911025" w:rsidRDefault="00911025">
            <w:pPr>
              <w:pStyle w:val="ConsPlusNormal"/>
              <w:jc w:val="both"/>
            </w:pPr>
            <w:r>
              <w:t>К 2027 году обеспечено:</w:t>
            </w:r>
          </w:p>
          <w:p w:rsidR="00911025" w:rsidRDefault="00911025">
            <w:pPr>
              <w:pStyle w:val="ConsPlusNormal"/>
              <w:jc w:val="both"/>
            </w:pPr>
            <w:r>
              <w:t>Увеличение количества посещений городских библиотек;</w:t>
            </w:r>
          </w:p>
          <w:p w:rsidR="00911025" w:rsidRDefault="00911025">
            <w:pPr>
              <w:pStyle w:val="ConsPlusNormal"/>
              <w:jc w:val="both"/>
            </w:pPr>
            <w:r>
              <w:t>Укрепление материально-технической базы, проведение капитального и текущего ремонтов муниципальных учреждений сферы культуры;</w:t>
            </w:r>
          </w:p>
          <w:p w:rsidR="00911025" w:rsidRDefault="00911025">
            <w:pPr>
              <w:pStyle w:val="ConsPlusNormal"/>
              <w:jc w:val="both"/>
            </w:pPr>
            <w:r>
              <w:t xml:space="preserve">Увеличение количества посещений </w:t>
            </w:r>
            <w:r>
              <w:lastRenderedPageBreak/>
              <w:t>культурных мероприятий;</w:t>
            </w:r>
          </w:p>
          <w:p w:rsidR="00911025" w:rsidRDefault="00911025">
            <w:pPr>
              <w:pStyle w:val="ConsPlusNormal"/>
              <w:jc w:val="both"/>
            </w:pPr>
            <w:r>
              <w:t>Приобщение населения к духовно-нравственным и культурным традициям города Пскова посредством проведения мероприятий по популяризации историко-культурного наследия города</w:t>
            </w:r>
          </w:p>
        </w:tc>
      </w:tr>
      <w:tr w:rsidR="00911025">
        <w:tc>
          <w:tcPr>
            <w:tcW w:w="566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</w:t>
            </w:r>
          </w:p>
        </w:tc>
        <w:tc>
          <w:tcPr>
            <w:tcW w:w="2267" w:type="dxa"/>
          </w:tcPr>
          <w:p w:rsidR="00911025" w:rsidRDefault="00911025">
            <w:pPr>
              <w:pStyle w:val="ConsPlusNormal"/>
              <w:jc w:val="center"/>
            </w:pPr>
            <w:r>
              <w:t>Управление городского хозяйства Администрации города Пскова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36552,1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16432,9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6094,3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4563,8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3628" w:type="dxa"/>
          </w:tcPr>
          <w:p w:rsidR="00911025" w:rsidRDefault="00911025">
            <w:pPr>
              <w:pStyle w:val="ConsPlusNormal"/>
              <w:jc w:val="both"/>
            </w:pPr>
            <w:r>
              <w:t>Ежегодно обеспечено приведение в надлежащее состояние воинских захоронений, памятников и памятных знаков, увековечивающих память погибших при защите Отечества, находящихся на территории муниципального образования "Город Псков"</w:t>
            </w:r>
          </w:p>
        </w:tc>
      </w:tr>
      <w:tr w:rsidR="00911025">
        <w:tc>
          <w:tcPr>
            <w:tcW w:w="566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Обеспечение реализации муниципальной программы</w:t>
            </w:r>
          </w:p>
        </w:tc>
        <w:tc>
          <w:tcPr>
            <w:tcW w:w="2267" w:type="dxa"/>
          </w:tcPr>
          <w:p w:rsidR="00911025" w:rsidRDefault="00911025">
            <w:pPr>
              <w:pStyle w:val="ConsPlusNormal"/>
              <w:jc w:val="center"/>
            </w:pPr>
            <w:r>
              <w:t>Управление культуры Администрации города Пскова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28452,2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4927,2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3628" w:type="dxa"/>
          </w:tcPr>
          <w:p w:rsidR="00911025" w:rsidRDefault="00911025">
            <w:pPr>
              <w:pStyle w:val="ConsPlusNormal"/>
              <w:jc w:val="both"/>
            </w:pPr>
            <w:r>
              <w:t>Ежегодно обеспечено:</w:t>
            </w:r>
          </w:p>
          <w:p w:rsidR="00911025" w:rsidRDefault="00911025">
            <w:pPr>
              <w:pStyle w:val="ConsPlusNormal"/>
              <w:jc w:val="both"/>
            </w:pPr>
            <w:r>
              <w:t>- достижение высокого уровня исполнения расходов на содержание Управления культуры;</w:t>
            </w:r>
          </w:p>
          <w:p w:rsidR="00911025" w:rsidRDefault="00911025">
            <w:pPr>
              <w:pStyle w:val="ConsPlusNormal"/>
              <w:jc w:val="both"/>
            </w:pPr>
            <w:r>
              <w:t>- своевременная подготовка отчетности о реализации муниципальной программы;</w:t>
            </w:r>
          </w:p>
          <w:p w:rsidR="00911025" w:rsidRDefault="00911025">
            <w:pPr>
              <w:pStyle w:val="ConsPlusNormal"/>
              <w:jc w:val="both"/>
            </w:pPr>
            <w:r>
              <w:t>- своевременное принятие правовых актов, разработка иных документов, необходимых для реализации мероприятий муниципальной программы;</w:t>
            </w:r>
          </w:p>
          <w:p w:rsidR="00911025" w:rsidRDefault="00911025">
            <w:pPr>
              <w:pStyle w:val="ConsPlusNormal"/>
              <w:jc w:val="both"/>
            </w:pPr>
            <w:r>
              <w:t>- обеспечение информационной открытости в сфере реализации муниципальной программы</w:t>
            </w:r>
          </w:p>
        </w:tc>
      </w:tr>
      <w:tr w:rsidR="00911025">
        <w:tc>
          <w:tcPr>
            <w:tcW w:w="566" w:type="dxa"/>
          </w:tcPr>
          <w:p w:rsidR="00911025" w:rsidRDefault="00911025">
            <w:pPr>
              <w:pStyle w:val="ConsPlusNormal"/>
            </w:pPr>
          </w:p>
        </w:tc>
        <w:tc>
          <w:tcPr>
            <w:tcW w:w="5895" w:type="dxa"/>
            <w:gridSpan w:val="3"/>
          </w:tcPr>
          <w:p w:rsidR="00911025" w:rsidRDefault="00911025">
            <w:pPr>
              <w:pStyle w:val="ConsPlusNormal"/>
            </w:pPr>
            <w:r>
              <w:t>Всего: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1919996,1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482478,7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289798,1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287987,4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286577,3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286577,3</w:t>
            </w:r>
          </w:p>
        </w:tc>
        <w:tc>
          <w:tcPr>
            <w:tcW w:w="1247" w:type="dxa"/>
          </w:tcPr>
          <w:p w:rsidR="00911025" w:rsidRDefault="00911025">
            <w:pPr>
              <w:pStyle w:val="ConsPlusNormal"/>
              <w:jc w:val="center"/>
            </w:pPr>
            <w:r>
              <w:t>286577,3</w:t>
            </w:r>
          </w:p>
        </w:tc>
        <w:tc>
          <w:tcPr>
            <w:tcW w:w="3628" w:type="dxa"/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</w:pPr>
      <w:proofErr w:type="spellStart"/>
      <w:r>
        <w:t>И.п</w:t>
      </w:r>
      <w:proofErr w:type="spellEnd"/>
      <w:r>
        <w:t>. Главы Администрации города Пскова</w:t>
      </w:r>
    </w:p>
    <w:p w:rsidR="00911025" w:rsidRDefault="00911025">
      <w:pPr>
        <w:pStyle w:val="ConsPlusNormal"/>
        <w:jc w:val="right"/>
      </w:pPr>
      <w:r>
        <w:t>Б.А.ЕЛКИН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  <w:outlineLvl w:val="1"/>
      </w:pPr>
      <w:r>
        <w:t>Приложение 3</w:t>
      </w:r>
    </w:p>
    <w:p w:rsidR="00911025" w:rsidRDefault="00911025">
      <w:pPr>
        <w:pStyle w:val="ConsPlusNormal"/>
        <w:jc w:val="right"/>
      </w:pPr>
      <w:r>
        <w:t>к муниципальной программе</w:t>
      </w:r>
    </w:p>
    <w:p w:rsidR="00911025" w:rsidRDefault="00911025">
      <w:pPr>
        <w:pStyle w:val="ConsPlusNormal"/>
        <w:jc w:val="right"/>
      </w:pPr>
      <w:r>
        <w:t>"Культура и историко-культурное наследие</w:t>
      </w:r>
    </w:p>
    <w:p w:rsidR="00911025" w:rsidRDefault="00911025">
      <w:pPr>
        <w:pStyle w:val="ConsPlusNormal"/>
        <w:jc w:val="right"/>
      </w:pPr>
      <w:r>
        <w:t>муниципального образования "Город Псков"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</w:pPr>
      <w:bookmarkStart w:id="4" w:name="P687"/>
      <w:bookmarkEnd w:id="4"/>
      <w:r>
        <w:t>Подпрограмма 1</w:t>
      </w:r>
    </w:p>
    <w:p w:rsidR="00911025" w:rsidRDefault="00911025">
      <w:pPr>
        <w:pStyle w:val="ConsPlusTitle"/>
        <w:jc w:val="center"/>
      </w:pPr>
      <w:r>
        <w:t xml:space="preserve">"Развитие сферы культуры в </w:t>
      </w:r>
      <w:proofErr w:type="gramStart"/>
      <w:r>
        <w:t>муниципальном</w:t>
      </w:r>
      <w:proofErr w:type="gramEnd"/>
    </w:p>
    <w:p w:rsidR="00911025" w:rsidRDefault="00911025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Псков"</w:t>
      </w:r>
    </w:p>
    <w:p w:rsidR="00911025" w:rsidRDefault="009110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110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025" w:rsidRDefault="009110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67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19.10.2022 </w:t>
            </w:r>
            <w:hyperlink r:id="rId68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2"/>
      </w:pPr>
      <w:r>
        <w:t>I. ПАСПОРТ</w:t>
      </w:r>
    </w:p>
    <w:p w:rsidR="00911025" w:rsidRDefault="00911025">
      <w:pPr>
        <w:pStyle w:val="ConsPlusTitle"/>
        <w:jc w:val="center"/>
      </w:pPr>
      <w:r>
        <w:t xml:space="preserve">подпрограммы "Развитие сферы культуры </w:t>
      </w:r>
      <w:proofErr w:type="gramStart"/>
      <w:r>
        <w:t>в</w:t>
      </w:r>
      <w:proofErr w:type="gramEnd"/>
    </w:p>
    <w:p w:rsidR="00911025" w:rsidRDefault="00911025">
      <w:pPr>
        <w:pStyle w:val="ConsPlusTitle"/>
        <w:jc w:val="center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"Город Псков"</w:t>
      </w:r>
    </w:p>
    <w:p w:rsidR="00911025" w:rsidRDefault="00911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4"/>
        <w:gridCol w:w="1298"/>
        <w:gridCol w:w="1228"/>
        <w:gridCol w:w="1139"/>
        <w:gridCol w:w="1196"/>
        <w:gridCol w:w="1020"/>
        <w:gridCol w:w="1020"/>
        <w:gridCol w:w="1417"/>
      </w:tblGrid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318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Управление культуры Администрации города Пскова</w:t>
            </w:r>
          </w:p>
        </w:tc>
      </w:tr>
      <w:tr w:rsidR="00911025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911025" w:rsidRDefault="00911025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318" w:type="dxa"/>
            <w:gridSpan w:val="7"/>
            <w:tcBorders>
              <w:bottom w:val="nil"/>
            </w:tcBorders>
          </w:tcPr>
          <w:p w:rsidR="00911025" w:rsidRDefault="00911025">
            <w:pPr>
              <w:pStyle w:val="ConsPlusNormal"/>
              <w:jc w:val="both"/>
            </w:pPr>
            <w:r>
              <w:t>МБУК, МАУК, МБУ ДО, МБУ "Планетарий", УГД АГП, "МКУ "</w:t>
            </w:r>
            <w:proofErr w:type="spellStart"/>
            <w:r>
              <w:t>Стройтехнадзор</w:t>
            </w:r>
            <w:proofErr w:type="spellEnd"/>
            <w:r>
              <w:t>", УК АГП, УГХ АГП</w:t>
            </w:r>
          </w:p>
        </w:tc>
      </w:tr>
      <w:tr w:rsidR="00911025">
        <w:tblPrEx>
          <w:tblBorders>
            <w:insideH w:val="nil"/>
          </w:tblBorders>
        </w:tblPrEx>
        <w:tc>
          <w:tcPr>
            <w:tcW w:w="10152" w:type="dxa"/>
            <w:gridSpan w:val="8"/>
            <w:tcBorders>
              <w:top w:val="nil"/>
            </w:tcBorders>
          </w:tcPr>
          <w:p w:rsidR="00911025" w:rsidRDefault="00911025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318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Создание условий для устойчивого развития сферы культуры и сохранения историко-культурного наследия муниципального образования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318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 xml:space="preserve">1. Обеспечение предоставления услуг, способствующих успешной и всесторонней самореализации личности, раскрытию и развитию творческого потенциала, </w:t>
            </w:r>
            <w:r>
              <w:lastRenderedPageBreak/>
              <w:t>культурному просвещению граждан.</w:t>
            </w:r>
          </w:p>
          <w:p w:rsidR="00911025" w:rsidRDefault="00911025">
            <w:pPr>
              <w:pStyle w:val="ConsPlusNormal"/>
              <w:jc w:val="both"/>
            </w:pPr>
            <w:r>
              <w:t>2. Создание условий для организации досуга и обеспечение проведения культурно - массовых мероприятий.</w:t>
            </w:r>
          </w:p>
          <w:p w:rsidR="00911025" w:rsidRDefault="00911025">
            <w:pPr>
              <w:pStyle w:val="ConsPlusNormal"/>
              <w:jc w:val="both"/>
            </w:pPr>
            <w:r>
              <w:t>3. Приведение в нормативное состояние объектов муниципальных учреждений сферы культуры.</w:t>
            </w:r>
          </w:p>
          <w:p w:rsidR="00911025" w:rsidRDefault="00911025">
            <w:pPr>
              <w:pStyle w:val="ConsPlusNormal"/>
              <w:jc w:val="both"/>
            </w:pPr>
            <w:r>
              <w:t>4. Обеспечение сохранности и популяризация объектов культурного наследия, находящихся в муниципальной собственности.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8318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Количество массовых мероприятий, проведенных в рамках программы, с учетом подведомственных учреждений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8318" w:type="dxa"/>
            <w:gridSpan w:val="7"/>
          </w:tcPr>
          <w:p w:rsidR="00911025" w:rsidRDefault="00911025">
            <w:pPr>
              <w:pStyle w:val="ConsPlusNormal"/>
            </w:pPr>
            <w:r>
              <w:t>01.01.2022 - 31.12.2027</w:t>
            </w:r>
          </w:p>
        </w:tc>
      </w:tr>
      <w:tr w:rsidR="00911025">
        <w:tc>
          <w:tcPr>
            <w:tcW w:w="1834" w:type="dxa"/>
            <w:vMerge w:val="restart"/>
          </w:tcPr>
          <w:p w:rsidR="00911025" w:rsidRDefault="00911025">
            <w:pPr>
              <w:pStyle w:val="ConsPlusNormal"/>
            </w:pPr>
            <w:r>
              <w:t>Источники финансирования муниципальной подпрограммы, в том числе по годам:</w:t>
            </w:r>
          </w:p>
        </w:tc>
        <w:tc>
          <w:tcPr>
            <w:tcW w:w="8318" w:type="dxa"/>
            <w:gridSpan w:val="7"/>
          </w:tcPr>
          <w:p w:rsidR="00911025" w:rsidRDefault="00911025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911025">
        <w:tc>
          <w:tcPr>
            <w:tcW w:w="183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298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28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9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6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  <w:jc w:val="center"/>
            </w:pPr>
            <w:r>
              <w:t>ИТОГО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местный бюджет</w:t>
            </w:r>
          </w:p>
        </w:tc>
        <w:tc>
          <w:tcPr>
            <w:tcW w:w="1298" w:type="dxa"/>
          </w:tcPr>
          <w:p w:rsidR="00911025" w:rsidRDefault="00911025">
            <w:pPr>
              <w:pStyle w:val="ConsPlusNormal"/>
              <w:jc w:val="center"/>
            </w:pPr>
            <w:r>
              <w:t>255813,6</w:t>
            </w:r>
          </w:p>
        </w:tc>
        <w:tc>
          <w:tcPr>
            <w:tcW w:w="1228" w:type="dxa"/>
          </w:tcPr>
          <w:p w:rsidR="00911025" w:rsidRDefault="00911025">
            <w:pPr>
              <w:pStyle w:val="ConsPlusNormal"/>
              <w:jc w:val="center"/>
            </w:pPr>
            <w:r>
              <w:t>248858,8</w:t>
            </w:r>
          </w:p>
        </w:tc>
        <w:tc>
          <w:tcPr>
            <w:tcW w:w="1139" w:type="dxa"/>
          </w:tcPr>
          <w:p w:rsidR="00911025" w:rsidRDefault="00911025">
            <w:pPr>
              <w:pStyle w:val="ConsPlusNormal"/>
              <w:jc w:val="center"/>
            </w:pPr>
            <w:r>
              <w:t>248578,6</w:t>
            </w:r>
          </w:p>
        </w:tc>
        <w:tc>
          <w:tcPr>
            <w:tcW w:w="1196" w:type="dxa"/>
          </w:tcPr>
          <w:p w:rsidR="00911025" w:rsidRDefault="00911025">
            <w:pPr>
              <w:pStyle w:val="ConsPlusNormal"/>
              <w:jc w:val="center"/>
            </w:pPr>
            <w:r>
              <w:t>248578,6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248578,6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248578,6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  <w:jc w:val="center"/>
            </w:pPr>
            <w:r>
              <w:t>1498986,80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98" w:type="dxa"/>
          </w:tcPr>
          <w:p w:rsidR="00911025" w:rsidRDefault="00911025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228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9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6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  <w:jc w:val="center"/>
            </w:pPr>
            <w:r>
              <w:t>5500,00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98" w:type="dxa"/>
          </w:tcPr>
          <w:p w:rsidR="00911025" w:rsidRDefault="00911025">
            <w:pPr>
              <w:pStyle w:val="ConsPlusNormal"/>
              <w:jc w:val="center"/>
            </w:pPr>
            <w:r>
              <w:t>169665</w:t>
            </w:r>
          </w:p>
        </w:tc>
        <w:tc>
          <w:tcPr>
            <w:tcW w:w="1228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9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6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  <w:jc w:val="center"/>
            </w:pPr>
            <w:r>
              <w:t>169665,00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98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228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39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196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1417" w:type="dxa"/>
          </w:tcPr>
          <w:p w:rsidR="00911025" w:rsidRDefault="00911025">
            <w:pPr>
              <w:pStyle w:val="ConsPlusNormal"/>
              <w:jc w:val="center"/>
            </w:pPr>
            <w:r>
              <w:t>180840,00</w:t>
            </w:r>
          </w:p>
        </w:tc>
      </w:tr>
      <w:tr w:rsidR="00911025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911025" w:rsidRDefault="00911025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298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461118,6</w:t>
            </w:r>
          </w:p>
        </w:tc>
        <w:tc>
          <w:tcPr>
            <w:tcW w:w="1228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278998,8</w:t>
            </w:r>
          </w:p>
        </w:tc>
        <w:tc>
          <w:tcPr>
            <w:tcW w:w="1139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1196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1020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1020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278718,6</w:t>
            </w:r>
          </w:p>
        </w:tc>
        <w:tc>
          <w:tcPr>
            <w:tcW w:w="1417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center"/>
            </w:pPr>
            <w:r>
              <w:t>1854991,80</w:t>
            </w:r>
          </w:p>
        </w:tc>
      </w:tr>
      <w:tr w:rsidR="00911025">
        <w:tblPrEx>
          <w:tblBorders>
            <w:insideH w:val="nil"/>
          </w:tblBorders>
        </w:tblPrEx>
        <w:tc>
          <w:tcPr>
            <w:tcW w:w="10152" w:type="dxa"/>
            <w:gridSpan w:val="8"/>
            <w:tcBorders>
              <w:top w:val="nil"/>
            </w:tcBorders>
          </w:tcPr>
          <w:p w:rsidR="00911025" w:rsidRDefault="00911025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8318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За период с 2022 года по 2027 год планируется достижение следующих результатов:</w:t>
            </w:r>
          </w:p>
          <w:p w:rsidR="00911025" w:rsidRDefault="00911025">
            <w:pPr>
              <w:pStyle w:val="ConsPlusNormal"/>
              <w:jc w:val="both"/>
            </w:pPr>
            <w:r>
              <w:t>1. Увеличение количества посещений городских библиотек с 315 тыс. ед. в 2022 году до 350 тыс. ед. к 2027 году;</w:t>
            </w:r>
          </w:p>
          <w:p w:rsidR="00911025" w:rsidRDefault="00911025">
            <w:pPr>
              <w:pStyle w:val="ConsPlusNormal"/>
              <w:jc w:val="both"/>
            </w:pPr>
            <w:r>
              <w:t>2. Увеличение количества посещений культурных мероприятий с 430 тыс. ед. в 2022 году до 450 тыс. ед. к 2027 году;</w:t>
            </w:r>
          </w:p>
          <w:p w:rsidR="00911025" w:rsidRDefault="00911025">
            <w:pPr>
              <w:pStyle w:val="ConsPlusNormal"/>
              <w:jc w:val="both"/>
            </w:pPr>
            <w:r>
              <w:t>3. Увеличение количества детей, получающих услуги по дополнительному образованию сферы культуры, с 3,2 тыс. чел. в 2022 году до 3,3 тыс. чел. чел. к 2027 году</w:t>
            </w:r>
          </w:p>
          <w:p w:rsidR="00911025" w:rsidRDefault="00911025">
            <w:pPr>
              <w:pStyle w:val="ConsPlusNormal"/>
              <w:jc w:val="both"/>
            </w:pPr>
            <w:r>
              <w:t>4. Увеличение количества участников мероприятий по популяризации историко-культурного наследия с 480 чел. в 2022 году до 600 чел. к 2027 году.</w:t>
            </w:r>
          </w:p>
        </w:tc>
      </w:tr>
    </w:tbl>
    <w:p w:rsidR="00911025" w:rsidRDefault="00911025">
      <w:pPr>
        <w:pStyle w:val="ConsPlusNormal"/>
        <w:sectPr w:rsidR="009110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2"/>
      </w:pPr>
      <w:r>
        <w:t>II. Общая характеристика сферы реализации подпрограммы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>Представляя собой качественную характеристику материального и духовного развития общества, культура является генератором глубоких социально-экономических трансформаций, универсальным комплексным средством воздействия на духовный мир личности, на его разум, чувства и волю. Являясь основным постулатом нравственного воспитания, культура решает ряд актуальных на современном этапе развития общества задач, первоочередные из которых - поддержка сформировавшихся носителей культуры; воспитание новых поколений в культурной традиции.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Культурная политика уже сегодня во многом определяет развитие нашего города, являясь одним из стержневых направлений социальной политики.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С 2018 года в городе Пскове реализовывались мероприятия подпрограммы "Развитие сферы культуры в муниципальном образовании "Город Псков" муниципальной программы "Культура, сохранение культурного наследия и развитие туризма на территории муниципального образования "Город Псков", направленные на создание условий для развития сферы культуры на территории муниципального образования.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Основные показатели, достигнутые за период 2018 - 2020 годы представлены в </w:t>
      </w:r>
      <w:hyperlink w:anchor="P778">
        <w:r>
          <w:rPr>
            <w:color w:val="0000FF"/>
          </w:rPr>
          <w:t>таблице 1</w:t>
        </w:r>
      </w:hyperlink>
      <w:r>
        <w:t>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</w:pPr>
      <w:bookmarkStart w:id="5" w:name="P778"/>
      <w:bookmarkEnd w:id="5"/>
      <w:r>
        <w:t>Таблица 1</w:t>
      </w:r>
    </w:p>
    <w:p w:rsidR="00911025" w:rsidRDefault="00911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1360"/>
        <w:gridCol w:w="1360"/>
        <w:gridCol w:w="1360"/>
      </w:tblGrid>
      <w:tr w:rsidR="00911025">
        <w:tc>
          <w:tcPr>
            <w:tcW w:w="4989" w:type="dxa"/>
          </w:tcPr>
          <w:p w:rsidR="00911025" w:rsidRDefault="0091102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2020</w:t>
            </w:r>
          </w:p>
        </w:tc>
      </w:tr>
      <w:tr w:rsidR="00911025">
        <w:tc>
          <w:tcPr>
            <w:tcW w:w="4989" w:type="dxa"/>
          </w:tcPr>
          <w:p w:rsidR="00911025" w:rsidRDefault="00911025">
            <w:pPr>
              <w:pStyle w:val="ConsPlusNormal"/>
            </w:pPr>
            <w:r>
              <w:t>1. Темп прироста числа посетителей культурно-досуговых учреждений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19</w:t>
            </w:r>
          </w:p>
        </w:tc>
      </w:tr>
      <w:tr w:rsidR="00911025">
        <w:tc>
          <w:tcPr>
            <w:tcW w:w="4989" w:type="dxa"/>
          </w:tcPr>
          <w:p w:rsidR="00911025" w:rsidRDefault="00911025">
            <w:pPr>
              <w:pStyle w:val="ConsPlusNormal"/>
            </w:pPr>
            <w:r>
              <w:t>2. Темп прироста числа посещений библиотек (по сравнению с предыдущим годом)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5,8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6,0</w:t>
            </w:r>
          </w:p>
        </w:tc>
      </w:tr>
      <w:tr w:rsidR="00911025">
        <w:tc>
          <w:tcPr>
            <w:tcW w:w="4989" w:type="dxa"/>
          </w:tcPr>
          <w:p w:rsidR="00911025" w:rsidRDefault="00911025">
            <w:pPr>
              <w:pStyle w:val="ConsPlusNormal"/>
            </w:pPr>
            <w:r>
              <w:t>3. Доля детей в возрасте 5 - 18 лет, получающих услуги по дополнительному образованию, в общей численности детей данной возрастной группы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94,0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100,0</w:t>
            </w:r>
          </w:p>
        </w:tc>
      </w:tr>
      <w:tr w:rsidR="00911025">
        <w:tc>
          <w:tcPr>
            <w:tcW w:w="4989" w:type="dxa"/>
          </w:tcPr>
          <w:p w:rsidR="00911025" w:rsidRDefault="00911025">
            <w:pPr>
              <w:pStyle w:val="ConsPlusNormal"/>
            </w:pPr>
            <w:r>
              <w:t>4. Количество общегородских мероприятий, проведенных на территории муниципального образования (за год)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55</w:t>
            </w:r>
          </w:p>
        </w:tc>
      </w:tr>
      <w:tr w:rsidR="00911025">
        <w:tc>
          <w:tcPr>
            <w:tcW w:w="4989" w:type="dxa"/>
          </w:tcPr>
          <w:p w:rsidR="00911025" w:rsidRDefault="00911025">
            <w:pPr>
              <w:pStyle w:val="ConsPlusNormal"/>
            </w:pPr>
            <w:r>
              <w:t>5. Количество созданных муниципальных модельных библиотек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1</w:t>
            </w: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>Реализацией полномочий органов местного самоуправления в области библиотечного обслуживания населения занимается Муниципальное автономное учреждение культуры "Централизованная библиотечная система" города Пскова (МАУК "ЦБС" г. Пскова), в состав учреждения входит 11 библиотек на правах обособленных структурных подразделений без статуса юридического лица. В 3 библиотеках организовано специализированное библиотечное обслуживание детей до 14 лет.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Охват населения библиотечным обслуживанием в 2020 году составил 20%. Процент охвата уменьшился в сравнении с 2018, 2019 годами на 4%. На изменение данного показателя повлияли следующие факторы: ограничения работы библиотек в связи с предупреждением распространения новой </w:t>
      </w:r>
      <w:proofErr w:type="spellStart"/>
      <w:r>
        <w:t>коронавирусной</w:t>
      </w:r>
      <w:proofErr w:type="spellEnd"/>
      <w:r>
        <w:t xml:space="preserve"> инфекции и запрет на проведение массовых мероприятий.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В 2020 году библиотеки МАУК "ЦБС" города Пскова работали по муниципальному заданию на муниципальную услугу "Библиотечное, библиографическое и информационное обслуживание пользователей библиотеки". Основные показатели по выполнению указанной муниципальной услуги за период 2018 - 2020 года приведены в </w:t>
      </w:r>
      <w:hyperlink w:anchor="P809">
        <w:r>
          <w:rPr>
            <w:color w:val="0000FF"/>
          </w:rPr>
          <w:t>таблице 2</w:t>
        </w:r>
      </w:hyperlink>
      <w:r>
        <w:t>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</w:pPr>
      <w:bookmarkStart w:id="6" w:name="P809"/>
      <w:bookmarkEnd w:id="6"/>
      <w:r>
        <w:t>Таблица 2</w:t>
      </w:r>
    </w:p>
    <w:p w:rsidR="00911025" w:rsidRDefault="00911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1360"/>
        <w:gridCol w:w="1360"/>
        <w:gridCol w:w="1360"/>
      </w:tblGrid>
      <w:tr w:rsidR="00911025">
        <w:tc>
          <w:tcPr>
            <w:tcW w:w="4989" w:type="dxa"/>
          </w:tcPr>
          <w:p w:rsidR="00911025" w:rsidRDefault="00911025">
            <w:pPr>
              <w:pStyle w:val="ConsPlusNormal"/>
            </w:pPr>
            <w:r>
              <w:lastRenderedPageBreak/>
              <w:t>Наименования показателей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2020 г.</w:t>
            </w:r>
          </w:p>
        </w:tc>
      </w:tr>
      <w:tr w:rsidR="00911025">
        <w:tc>
          <w:tcPr>
            <w:tcW w:w="4989" w:type="dxa"/>
          </w:tcPr>
          <w:p w:rsidR="00911025" w:rsidRDefault="00911025">
            <w:pPr>
              <w:pStyle w:val="ConsPlusNormal"/>
            </w:pPr>
            <w:r>
              <w:t>Количество пользователей (ед.)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51332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51515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41321</w:t>
            </w:r>
          </w:p>
        </w:tc>
      </w:tr>
      <w:tr w:rsidR="00911025">
        <w:tc>
          <w:tcPr>
            <w:tcW w:w="4989" w:type="dxa"/>
          </w:tcPr>
          <w:p w:rsidR="00911025" w:rsidRDefault="00911025">
            <w:pPr>
              <w:pStyle w:val="ConsPlusNormal"/>
            </w:pPr>
            <w:r>
              <w:t>Книговыдача (ед.)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854735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854479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620472</w:t>
            </w:r>
          </w:p>
        </w:tc>
      </w:tr>
      <w:tr w:rsidR="00911025">
        <w:tc>
          <w:tcPr>
            <w:tcW w:w="4989" w:type="dxa"/>
          </w:tcPr>
          <w:p w:rsidR="00911025" w:rsidRDefault="00911025">
            <w:pPr>
              <w:pStyle w:val="ConsPlusNormal"/>
            </w:pPr>
            <w:r>
              <w:t>Фонд (ед.)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472801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466186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449111</w:t>
            </w:r>
          </w:p>
        </w:tc>
      </w:tr>
      <w:tr w:rsidR="00911025">
        <w:tc>
          <w:tcPr>
            <w:tcW w:w="4989" w:type="dxa"/>
          </w:tcPr>
          <w:p w:rsidR="00911025" w:rsidRDefault="00911025">
            <w:pPr>
              <w:pStyle w:val="ConsPlusNormal"/>
            </w:pPr>
            <w:r>
              <w:t>Посещения библиотек ЦБС</w:t>
            </w:r>
          </w:p>
          <w:p w:rsidR="00911025" w:rsidRDefault="00911025">
            <w:pPr>
              <w:pStyle w:val="ConsPlusNormal"/>
            </w:pPr>
            <w:r>
              <w:t>в стационарных условиях (ед.)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322630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324595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right"/>
            </w:pPr>
            <w:r>
              <w:t>220906</w:t>
            </w: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>Объем услуги по количеству посещений выполнен на 70%.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 2020 году показатель значительно уменьшился по объективным причинам, так как в библиотеках действовали ограничительные мероприятия по предупреждению COVID-19.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Общее количество мероприятий в стационарных условиях за 2020 г. - 709, количество посещений массовых мероприятий в стационарных условиях - 16244. В библиотеках ЦБС были организованы и проведены мероприятия для детей и молодежи по профилактике правонарушений, наркомании и пропаганде здорового образа жизни, безнадзорности несовершеннолетних. Большинство мероприятий проходило в онлайн-формате - 261 мероприятие.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С 2019 года 5 городских библиотек подключено к Национальной электронной детской библиотеке и 4 городских библиотеки к Национальной электронной библиотеке.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 течение 2020 года в Центральной городской библиотеке для горожан организован бесплатный доступ к ЭБС "</w:t>
      </w:r>
      <w:proofErr w:type="spellStart"/>
      <w:r>
        <w:t>ЛитРес</w:t>
      </w:r>
      <w:proofErr w:type="spellEnd"/>
      <w:r>
        <w:t>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 библиотеках востребована услуга "Бесплатная юридическая помощь отдельным категориям граждан профессиональными юристами".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Увеличиваются объемы собственных библиографических, фактографических и полнотекстовых баз данных. Объем электронного каталога 165678 записей по состоянию на 2020 год. По сравнению с предыдущим годом прирост библиографических записей в электронном каталоге составил 4% (в 2019 году - 2,5%, в 2018 - 2,4%).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Приоритетным направлением деятельности библиотек г. Пскова также остаются гражданско-патриотическое воспитание: в течение года рабочая группа из специалистов ЦБС во главе с директором активно работали над книгой "Солдаты Победы". В период с 2015 по 2020 год библиотекарями проверено анкет и написано очерков - 1773, что является значительным вкладом в работу над книгой.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Для реализации творческих потребностей жителей города при учреждениях культуры создано и работают около 100 клубных формирований (творческих коллективов, клубов и гостиных по интересам); 21 самодеятельный творческий коллектив, имеющих звания "народный", "образцовый" и "заслуженный коллектив народного творчества".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При проведении общественно значимых общегородских мероприятий на муниципальном уровне для реализации различных творческих и социальных проектов традиционно привлекаются: "Союз художников России", "Союз писателей России", Псковский городской совет ветеранов войны и труда, Псковский областной совет профсоюзов, "Совет солдатских матерей", "Российский Красный Крест", "Дети - наше будущее", "Добрый Псков", "Лига достижений", "Корпорация добрых дел", Всероссийское военно-историческое общество, Псковский клуб генералов, Военный комиссариат города Пскова и Псковского района и др.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 2020 - 2021 учебном году в 6 учреждениях дополнительного образования сферы культуры (5 музыкальных школ и художественная школа) обучаются 3274 чел., где реализуются более 50 авторских и инновационных программ. При детских музыкальных школах работают 40 творческих коллективов. Многие учащиеся учреждений дополнительного образования, коллективы становятся лауреатами и дипломантами Международных, Всероссийских и региональных конкурсов и фестивалей. Более 350 учащихся дополнительного образования детей сферы "Культура" - Лауреаты и дипломанты конкурсов, фестивалей различных уровней.</w:t>
      </w:r>
    </w:p>
    <w:p w:rsidR="00911025" w:rsidRDefault="00911025">
      <w:pPr>
        <w:pStyle w:val="ConsPlusNormal"/>
        <w:spacing w:before="200"/>
        <w:ind w:firstLine="540"/>
        <w:jc w:val="both"/>
      </w:pPr>
      <w:proofErr w:type="gramStart"/>
      <w:r>
        <w:t xml:space="preserve">Учащиеся музыкальных и художественной школ являются стипендиатами Губернатора </w:t>
      </w:r>
      <w:r>
        <w:lastRenderedPageBreak/>
        <w:t xml:space="preserve">Псковской области, обладателями премии "Юные дарования </w:t>
      </w:r>
      <w:proofErr w:type="spellStart"/>
      <w:r>
        <w:t>Псковщины</w:t>
      </w:r>
      <w:proofErr w:type="spellEnd"/>
      <w:r>
        <w:t>", "Молодые дарования России".</w:t>
      </w:r>
      <w:proofErr w:type="gramEnd"/>
    </w:p>
    <w:p w:rsidR="00911025" w:rsidRDefault="00911025">
      <w:pPr>
        <w:pStyle w:val="ConsPlusNormal"/>
        <w:spacing w:before="200"/>
        <w:ind w:firstLine="540"/>
        <w:jc w:val="both"/>
      </w:pPr>
      <w:r>
        <w:t>Главным приоритетом учреждений дополнительного образования является воспитание обучающихся посредством погружения в атмосферу искусства, а также вовлечения в творческую деятельность их родителей, воспитанников детских садов и обучающихся образовательных школ. Благодаря широкому спектру форм культурно-досуговых мероприятий и разнообразию концертных коллективов, учреждения активно принимают участие в различных творческих программах, мероприятиях и проектах, направленных на формирование всестороннего личностного развития подрастающего поколения и повышение культурного уровня псковичей.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Одним из направлений в деятельности Управления культуры города является работа по сохранению историко-культурного потенциала города.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Псков с его многовековой самобытной историей представляет собой особую ценность. По количеству выдающихся памятников истории и культуры он занимает одно из первых мест в Европе.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К полномочиям органов местного самоуправления поселений и городских округов относятся сохранение, использование и популяризация объектов культурного наследия, находящихся в муниципальной собственности. В реестре муниципальной собственности муниципального образования "Город Псков" по состоянию на 31 декабря 2020 года значится 65 объектов культурного наследия федерального и регионального значения. Объектов культурного наследия муниципального значения на территории города Пскова не имеется.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В рамках муниципальной программы "Культура, сохранение культурного наследия и развитие туризма на территории муниципального образования "Город Псков" в 2020 году завершены ремонтно-реставрационные работы на объекте культурного наследия регионального значения Банк Государственный Российской Империи. Псковское отделение (здание МБУ ДО "Детская музыкальная школа N 1"), </w:t>
      </w:r>
      <w:proofErr w:type="gramStart"/>
      <w:r>
        <w:t>расположенного</w:t>
      </w:r>
      <w:proofErr w:type="gramEnd"/>
      <w:r>
        <w:t xml:space="preserve"> по адресу: г. Псков, ул. Советская, д. 44. В настоящее время здание оснащено высокотехнологичным оборудованием, современной мебелью и новыми музыкальными инструментами, что позволяет усовершенствовать учебный процесс.</w:t>
      </w:r>
    </w:p>
    <w:p w:rsidR="00911025" w:rsidRDefault="00911025">
      <w:pPr>
        <w:pStyle w:val="ConsPlusNormal"/>
        <w:spacing w:before="200"/>
        <w:ind w:firstLine="540"/>
        <w:jc w:val="both"/>
      </w:pPr>
      <w:proofErr w:type="gramStart"/>
      <w:r>
        <w:t xml:space="preserve">Продолжается реконструкция объекта культурного наследия регионального значения "Усадьба городская </w:t>
      </w:r>
      <w:proofErr w:type="spellStart"/>
      <w:r>
        <w:t>Беклешова</w:t>
      </w:r>
      <w:proofErr w:type="spellEnd"/>
      <w:r>
        <w:t xml:space="preserve"> Н.А. Жилой дом (Первое здание Псковской губернской гимназии)" по адресу: г. Псков, ул. Георгиевская, д. 4, и приспособление под городской туристический информационный центр и дом творческих индустрий в рамках реализации проекта "</w:t>
      </w:r>
      <w:proofErr w:type="spellStart"/>
      <w:r>
        <w:t>Preservation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Latvia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Russia</w:t>
      </w:r>
      <w:proofErr w:type="spellEnd"/>
      <w:r>
        <w:t>" ("Сохранение и продвижение культурного и</w:t>
      </w:r>
      <w:proofErr w:type="gramEnd"/>
      <w:r>
        <w:t xml:space="preserve"> исторического наследия в России и Латвии") в рамках Программы приграничного сотрудничества "Россия - Латвия 2014 - 2020".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Управление культуры города Пскова ведет всю документацию и подготовку вопросов на рассмотрение общественной комиссией по упорядочению названий улиц, присвоению имеет муниципальным учреждениям и обоснований при установке памятников, памятных знаков и мемориальных досок, осуществляющей свою деятельность при Администрации города Пскова.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Данная комиссия создана в целях сохранения индивидуальности города, поддержания сложившихся исторических традиций и развития в системе названий улиц, скверов, площадей, а также компетентного решения вопросов установки памятников, памятных знаков и мемориальных досок. Заседания общественной комиссии проводятся по мере поступления заявлений от организаций, предприятий и граждан города Пскова. Ежегодно проводятся заседания общественной комиссии, где </w:t>
      </w:r>
      <w:proofErr w:type="gramStart"/>
      <w:r>
        <w:t>было</w:t>
      </w:r>
      <w:proofErr w:type="gramEnd"/>
      <w:r>
        <w:t xml:space="preserve"> рассматриваются ходатайства о присвоении наименований объектам городской среды, об увековечении памяти выдающихся личностей и исторических событий.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Крайне необходимо возрождение и поддержание духовно-нравственных и культурных традиций города, формирование гражданственности, патриотизма населения города в целом и, особенно, в молодежной среде.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Существует проблема закрепления профессиональных кадров и привлечения молодых специалистов, в рамках которой требуется увеличение заработной платы, проведение мероприятий по повышению квалификации и обмену опытом работников культуры.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Во многих муниципальных учреждениях культуры и муниципальных образовательных </w:t>
      </w:r>
      <w:r>
        <w:lastRenderedPageBreak/>
        <w:t xml:space="preserve">учреждениях дополнительного образования детей требуется укрепление материально-технической базы: необходимо приобретение нового оборудования, музыкальных инструментов, мебели для учебных классов, оснащение библиотек города. Многие здания муниципальных учреждений культуры требуют текущего и капитального ремонта, в том числе с решением </w:t>
      </w:r>
      <w:proofErr w:type="gramStart"/>
      <w:r>
        <w:t>проблемы доступности объектов сферы культуры</w:t>
      </w:r>
      <w:proofErr w:type="gramEnd"/>
      <w:r>
        <w:t xml:space="preserve"> для маломобильных групп населения.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Программа позволит объединить усилия и организовать четкое взаимодействие участников программы и органов местного самоуправления, для достижения поставленных целей, задач по решению проблем в сфере "Культура" и возможности дальнейшего эффективного планирования развития сферы "Культура" города Пскова.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2"/>
      </w:pPr>
      <w:r>
        <w:t>III. Цели, задачи, целевые показатели, основные</w:t>
      </w:r>
    </w:p>
    <w:p w:rsidR="00911025" w:rsidRDefault="00911025">
      <w:pPr>
        <w:pStyle w:val="ConsPlusTitle"/>
        <w:jc w:val="center"/>
      </w:pPr>
      <w:r>
        <w:t>ожидаемые конечные результаты подпрограммы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>1. Цель подпрограммы: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Создание условий для устойчивого развития сферы культуры и сохранения историко-культурного наследия муниципального образования.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2. Задачи подпрограммы: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1) обеспечение предоставления услуг, способствующих успешной и всесторонней самореализации личности, раскрытию и развитию творческого потенциала, культурному просвещению граждан;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2) создание условий для организации досуга и обеспечение проведения культурно - массовых мероприятий;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3) приведение в нормативное состояние объектов муниципальных учреждений сферы культуры;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4) обеспечение сохранности и популяризация объектов культурного наследия, находящихся в муниципальной собственности.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3. Ожидаемые конечные результаты подпрограммы:</w:t>
      </w:r>
    </w:p>
    <w:p w:rsidR="00911025" w:rsidRDefault="00911025">
      <w:pPr>
        <w:pStyle w:val="ConsPlusNormal"/>
        <w:spacing w:before="200"/>
        <w:ind w:firstLine="540"/>
        <w:jc w:val="both"/>
      </w:pPr>
      <w:proofErr w:type="gramStart"/>
      <w:r>
        <w:t>1) Увеличение количества посещений городских библиотек с 315 тыс. ед. в 2022 году до 350 тыс. ед. к 2027 году;</w:t>
      </w:r>
      <w:proofErr w:type="gramEnd"/>
    </w:p>
    <w:p w:rsidR="00911025" w:rsidRDefault="00911025">
      <w:pPr>
        <w:pStyle w:val="ConsPlusNormal"/>
        <w:spacing w:before="200"/>
        <w:ind w:firstLine="540"/>
        <w:jc w:val="both"/>
      </w:pPr>
      <w:r>
        <w:t>2) Увеличение количества посещений культурных мероприятий с 430 тыс. ед. в 2022 году до 450 тыс. ед. к 2027 году;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3) Увеличение количества детей, получающих услуги по дополнительному образованию сферы культуры, с 3,2 тыс. чел. в 2022 году до 3,3 тыс. чел. чел. к 2027 году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4) Увеличение количества участников мероприятий по популяризации историко-культурного наследия с 480 чел. в 2022 году до 600 чел. к 2027 году.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469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Сведения о расчете значений целевых показателей подпрограммы </w:t>
      </w:r>
      <w:proofErr w:type="gramStart"/>
      <w:r>
        <w:t>приведен</w:t>
      </w:r>
      <w:proofErr w:type="gramEnd"/>
      <w:r>
        <w:t xml:space="preserve"> в </w:t>
      </w:r>
      <w:hyperlink w:anchor="P218">
        <w:r>
          <w:rPr>
            <w:color w:val="0000FF"/>
          </w:rPr>
          <w:t>разделе IV</w:t>
        </w:r>
      </w:hyperlink>
      <w:r>
        <w:t xml:space="preserve"> муниципальной программы.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2"/>
      </w:pPr>
      <w:r>
        <w:t>IV. Характеристика основных мероприятий подпрограммы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>Для достижения целей и решения задач подпрограммы планируется реализовать следующие основные мероприятия.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Задача 1. Обеспечение предоставления услуг, способствующих успешной и всесторонней самореализации личности, раскрытию и развитию творческого потенциала, культурному просвещению граждан.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мероприятие: 1.1. Реализация дополнительных общеобразовательных программ в области искусств.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lastRenderedPageBreak/>
        <w:t>Включает выполнение муниципальными учреждениями дополнительного образования муниципальных услуг: "Реализация дополнительных общеобразовательных общеразвивающих программ", "Реализация дополнительных общеобразовательных предпрофессиональных программ".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 1.2. Библиотечное, библиографическое и информационное обслуживание пользователей библиотеки.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Включает предоставление МБУК "Централизованная библиотечная система" муниципальной услуги: "Библиотечное, библиографическое и информационное обслуживание пользователей библиотеки". Организация деятельности 11 муниципальных библиотек города Пскова.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 1.3. Организация деятельности клубных формирований и формирований самодеятельного народного творчества.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Включает выполнение муниципальными учреждениями культуры муниципальных работ: "организация деятельности клубных формирований и формирований самодеятельного народного творчества", "организация мероприятий: выставки", а также выполнение муниципальных услуг: "организация мероприятий: переговоры, встречи, совещания, конференции, семинары".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Задача 2. Создание условий для организации досуга и обеспечение проведения культурно - массовых мероприятий.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 2.1. Организация и проведение культурно-массовых мероприятий.</w:t>
      </w:r>
    </w:p>
    <w:p w:rsidR="00911025" w:rsidRDefault="00911025">
      <w:pPr>
        <w:pStyle w:val="ConsPlusNormal"/>
        <w:spacing w:before="200"/>
        <w:ind w:firstLine="540"/>
        <w:jc w:val="both"/>
      </w:pPr>
      <w:proofErr w:type="gramStart"/>
      <w:r>
        <w:t>Включает проведение общегородских мероприятий, в том числе: праздничных, мемориально-памятных, патриотических, социокультурных, научно-практических, краеведческих мероприятий общегородского уровня, в том числе конкурсы, фестивали, выставки, концертные программы.</w:t>
      </w:r>
      <w:proofErr w:type="gramEnd"/>
    </w:p>
    <w:p w:rsidR="00911025" w:rsidRDefault="00911025">
      <w:pPr>
        <w:pStyle w:val="ConsPlusNormal"/>
        <w:spacing w:before="200"/>
        <w:ind w:firstLine="540"/>
        <w:jc w:val="both"/>
      </w:pPr>
      <w:r>
        <w:t>Включает поддержку добровольческих (волонтерских) и некоммерческих организаций сферы "Культура" в целях стимулирования их работы: организация питания, транспортные расходы, сувенирная продукция.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 2.2. Проведение в городе Пскове общегосударственных, областных и международных мероприятий.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Включает расходы на обеспечение необходимых условий для проведения общегосударственных, областных и международных мероприятий.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Задача 3. Приведение в нормативное состояние объектов муниципальных учреждений сферы культуры.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 3.1. Капитальный ремонт, реконструкция, реставрация, текущий ремонт объектов недвижимого имущества сферы "Культура", приобретение оборудования.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Включает капитальный ремонт, реконструкцию, реставрацию, текущий ремонт объектов культуры, проведение мероприятий по обеспечению доступной среды для маломобильных групп населения, приобретение оборудования.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Включает реконструкцию здания по адресу: пл. Ленина, д. 3 для размещения в нем историко-краеведческой библиотеки имени </w:t>
      </w:r>
      <w:proofErr w:type="spellStart"/>
      <w:r>
        <w:t>И.И.Василева</w:t>
      </w:r>
      <w:proofErr w:type="spellEnd"/>
      <w:r>
        <w:t>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Основное мероприятие 3.2. (Региональный </w:t>
      </w:r>
      <w:bookmarkStart w:id="7" w:name="_GoBack"/>
      <w:r>
        <w:t>проект</w:t>
      </w:r>
      <w:bookmarkEnd w:id="7"/>
      <w:r>
        <w:t xml:space="preserve"> "Культурная среда") Создание модельных муниципальных библиотек.</w:t>
      </w:r>
    </w:p>
    <w:p w:rsidR="00911025" w:rsidRDefault="00911025">
      <w:pPr>
        <w:pStyle w:val="ConsPlusNormal"/>
        <w:spacing w:before="200"/>
        <w:ind w:firstLine="540"/>
        <w:jc w:val="both"/>
      </w:pPr>
      <w:proofErr w:type="gramStart"/>
      <w:r>
        <w:t>Включает проведение текущего ремонта помещений библиотек, укрепление материально-технической базы (приобретение выставочного оборудования, стеллажей, мебели, мультимедийного и цифрового оборудования, офисной техники (компьютеры, ноутбуки, планшеты)), комплектование библиотечных фондов.</w:t>
      </w:r>
      <w:proofErr w:type="gramEnd"/>
    </w:p>
    <w:p w:rsidR="00911025" w:rsidRDefault="00911025">
      <w:pPr>
        <w:pStyle w:val="ConsPlusNormal"/>
        <w:spacing w:before="200"/>
        <w:ind w:firstLine="540"/>
        <w:jc w:val="both"/>
      </w:pPr>
      <w:r>
        <w:t>Задача 4. Обеспечение сохранности и популяризация объектов культурного наследия, находящихся в муниципальной собственности.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 4.1. Обеспечение сохранности объектов культурного наследия.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lastRenderedPageBreak/>
        <w:t>Включает разработку проектно-сметной документации на проектирование первоочередных консервационных работ на объектах культурного наследия; ремонтно-реставрационные работы на объектах культурного наследия; установку информационных надписей; выполнение работ по определению предмета охраны на объектах культурного наследия.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 4.2. Популяризация историко-культурного наследия муниципального образования.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Включает проведение методических и просветительских мероприятий и акций, научно-практических конференций и краеведческих чтений, реализацию детско-юношеских культурно-познавательных проектов и издательских проектов, установку информационных щитов возле объектов культурного наследия и в исторических местах, организацию публикаций в СМИ.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 4.3. Совершенствование мемориальной работы.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Включает ведение реестра и паспортизацию мемориальных объектов города Пскова, проведение организационных мероприятий по установке памятников, памятных знаков и мемориальных досок, проведение работ по реставрации и восстановлению утраченных мемориальных досок, организацию просветительских мероприятий и акций.</w:t>
      </w:r>
    </w:p>
    <w:p w:rsidR="00911025" w:rsidRDefault="00911025">
      <w:pPr>
        <w:pStyle w:val="ConsPlusNormal"/>
        <w:spacing w:before="200"/>
        <w:ind w:firstLine="540"/>
        <w:jc w:val="both"/>
      </w:pPr>
      <w:hyperlink w:anchor="P916">
        <w:r>
          <w:rPr>
            <w:color w:val="0000FF"/>
          </w:rPr>
          <w:t>Перечень</w:t>
        </w:r>
      </w:hyperlink>
      <w:r>
        <w:t xml:space="preserve"> основных мероприятий и сведения об объемах финансирования подпрограммы представлены в приложении к подпрограмме "Развитие сферы культуры в муниципальном образовании "Город Псков".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  <w:outlineLvl w:val="2"/>
      </w:pPr>
      <w:r>
        <w:t>Приложение</w:t>
      </w:r>
    </w:p>
    <w:p w:rsidR="00911025" w:rsidRDefault="00911025">
      <w:pPr>
        <w:pStyle w:val="ConsPlusNormal"/>
        <w:jc w:val="right"/>
      </w:pPr>
      <w:r>
        <w:t>к подпрограмме</w:t>
      </w:r>
    </w:p>
    <w:p w:rsidR="00911025" w:rsidRDefault="00911025">
      <w:pPr>
        <w:pStyle w:val="ConsPlusNormal"/>
        <w:jc w:val="right"/>
      </w:pPr>
      <w:r>
        <w:t xml:space="preserve">"Развитие сферы культуры в </w:t>
      </w:r>
      <w:proofErr w:type="gramStart"/>
      <w:r>
        <w:t>муниципальном</w:t>
      </w:r>
      <w:proofErr w:type="gramEnd"/>
    </w:p>
    <w:p w:rsidR="00911025" w:rsidRDefault="00911025">
      <w:pPr>
        <w:pStyle w:val="ConsPlusNormal"/>
        <w:jc w:val="right"/>
      </w:pPr>
      <w:proofErr w:type="gramStart"/>
      <w:r>
        <w:t>образовании</w:t>
      </w:r>
      <w:proofErr w:type="gramEnd"/>
      <w:r>
        <w:t xml:space="preserve"> "Город Псков"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</w:pPr>
      <w:bookmarkStart w:id="8" w:name="P916"/>
      <w:bookmarkEnd w:id="8"/>
      <w:r>
        <w:t>Перечень</w:t>
      </w:r>
    </w:p>
    <w:p w:rsidR="00911025" w:rsidRDefault="00911025">
      <w:pPr>
        <w:pStyle w:val="ConsPlusTitle"/>
        <w:jc w:val="center"/>
      </w:pPr>
      <w:r>
        <w:t>основных мероприятий и сведения об объемах финансирования</w:t>
      </w:r>
    </w:p>
    <w:p w:rsidR="00911025" w:rsidRDefault="00911025">
      <w:pPr>
        <w:pStyle w:val="ConsPlusTitle"/>
        <w:jc w:val="center"/>
      </w:pPr>
      <w:r>
        <w:t xml:space="preserve">подпрограммы 1 "Развитие сферы культуры в </w:t>
      </w:r>
      <w:proofErr w:type="gramStart"/>
      <w:r>
        <w:t>муниципальном</w:t>
      </w:r>
      <w:proofErr w:type="gramEnd"/>
    </w:p>
    <w:p w:rsidR="00911025" w:rsidRDefault="00911025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Псков"</w:t>
      </w:r>
    </w:p>
    <w:p w:rsidR="00911025" w:rsidRDefault="009110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110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025" w:rsidRDefault="009110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от 19.10.2022 N 2024)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sectPr w:rsidR="0091102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531"/>
        <w:gridCol w:w="1871"/>
        <w:gridCol w:w="1191"/>
        <w:gridCol w:w="1134"/>
        <w:gridCol w:w="1304"/>
        <w:gridCol w:w="1361"/>
        <w:gridCol w:w="2551"/>
        <w:gridCol w:w="2268"/>
        <w:gridCol w:w="2056"/>
        <w:gridCol w:w="1304"/>
        <w:gridCol w:w="2211"/>
      </w:tblGrid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Наименование основного мероприятия подпрограммы</w:t>
            </w:r>
          </w:p>
        </w:tc>
        <w:tc>
          <w:tcPr>
            <w:tcW w:w="153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87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Объем финансирования</w:t>
            </w:r>
          </w:p>
          <w:p w:rsidR="00911025" w:rsidRDefault="00911025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990" w:type="dxa"/>
            <w:gridSpan w:val="4"/>
          </w:tcPr>
          <w:p w:rsidR="00911025" w:rsidRDefault="00911025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360" w:type="dxa"/>
            <w:gridSpan w:val="2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911025">
        <w:trPr>
          <w:trHeight w:val="230"/>
        </w:trPr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87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3360" w:type="dxa"/>
            <w:gridSpan w:val="2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87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19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13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6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</w:tcPr>
          <w:p w:rsidR="00911025" w:rsidRDefault="00911025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911025" w:rsidRDefault="009110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11025" w:rsidRDefault="009110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56" w:type="dxa"/>
          </w:tcPr>
          <w:p w:rsidR="00911025" w:rsidRDefault="009110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12</w:t>
            </w:r>
          </w:p>
        </w:tc>
      </w:tr>
      <w:tr w:rsidR="00911025">
        <w:tc>
          <w:tcPr>
            <w:tcW w:w="21276" w:type="dxa"/>
            <w:gridSpan w:val="12"/>
          </w:tcPr>
          <w:p w:rsidR="00911025" w:rsidRDefault="00911025">
            <w:pPr>
              <w:pStyle w:val="ConsPlusNormal"/>
              <w:jc w:val="center"/>
            </w:pPr>
            <w:r>
              <w:t>Подпрограмма 1 "Развитие сферы культуры в муниципальном образовании "Город Псков"</w:t>
            </w:r>
          </w:p>
        </w:tc>
      </w:tr>
      <w:tr w:rsidR="00911025">
        <w:tc>
          <w:tcPr>
            <w:tcW w:w="21276" w:type="dxa"/>
            <w:gridSpan w:val="12"/>
          </w:tcPr>
          <w:p w:rsidR="00911025" w:rsidRDefault="00911025">
            <w:pPr>
              <w:pStyle w:val="ConsPlusNormal"/>
            </w:pPr>
            <w:r>
              <w:t>Задача 1. Обеспечение предоставления услуг, способствующих успешной и всесторонней самореализации личности, раскрытию и развитию творческого потенциала, культурному просвещению граждан</w:t>
            </w: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>Основное мероприятие 1.1. Реализация дополнительных общеобразовательных программ в области искусств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807291,1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687291,1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  <w:jc w:val="both"/>
            </w:pPr>
            <w:r>
              <w:t>МБУ ДО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Ежегодно обеспечено выполнение муниципальными учреждениями дополнительного образования муниципальных услуг: "Реализация дополнительных общеобразовательных общеразвивающих программ", "Реализация дополнительных общеобразовательных предпрофессиональных программ"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Количество детей, получающих услуги по дополнительному образованию сферы культуры (тыс. чел.)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Темп прироста числа посетителей культурно-досуговых учреждений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134209,1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114209,1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134616,4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114616,4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134616,4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114616,4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134616,4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114616,4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134616,4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114616,4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134616,4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114616,4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 xml:space="preserve">Основное мероприятие 1.2. Библиотечное, библиографическое и информационное </w:t>
            </w:r>
            <w:r>
              <w:lastRenderedPageBreak/>
              <w:t>обслуживание пользователей библиотеки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335583,9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334743,9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МАУК "ЦБС"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 xml:space="preserve">Ежегодно обеспечено предоставление МБУК "Централизованная библиотечная </w:t>
            </w:r>
            <w:r>
              <w:lastRenderedPageBreak/>
              <w:t>система" муниципальной услуги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Количество посещений городских библиотек (тыс. ед.)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Темп прироста числа посетителей культурно-досуговых учреждений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55343,2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55203,2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56272,3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56132,3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322,6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55992,1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55852,1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55992,1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55852,1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55992,1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55852,1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55992,1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55852,1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>Основное мероприятие 1.3.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466832,4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406832,4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МБУК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Ежегодно обеспечено выполнение муниципальными учреждениями культуры муниципальной работы: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Количество клубных формирований исполнительской направленности (ед.)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</w:pPr>
            <w:r>
              <w:t>Темп прироста числа посетителей культурно-досуговых учреждений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78447,9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68447,9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77676,9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67676,9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77676,9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67676,9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77676,9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67676,9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77676,9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67676,9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77676,9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67676,9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1276" w:type="dxa"/>
            <w:gridSpan w:val="12"/>
          </w:tcPr>
          <w:p w:rsidR="00911025" w:rsidRDefault="00911025">
            <w:pPr>
              <w:pStyle w:val="ConsPlusNormal"/>
            </w:pPr>
            <w:r>
              <w:t>Задача 2. Создание условий для организации досуга и обеспечивать проведение культурно-массовых мероприятий</w:t>
            </w: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>Основное мероприятие 2.1. Организация и проведение культурно-массовых мероприятий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60816,6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60816,6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</w:pPr>
            <w:r>
              <w:t>УК АГП, МБУК, МАУК "ЦБС",</w:t>
            </w:r>
          </w:p>
          <w:p w:rsidR="00911025" w:rsidRDefault="00911025">
            <w:pPr>
              <w:pStyle w:val="ConsPlusNormal"/>
            </w:pPr>
            <w:r>
              <w:t>МБУ "Планетарий"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Ежегодно обеспечено проведение более 1000 культурно-массовых мероприятий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Количество посещений культурных мероприятий (тыс. ед.)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</w:pPr>
            <w:r>
              <w:t>Темп прироста числа посетителей культурно-досуговых учреждений, количество массовых мероприятий, проведенных в рамках программы, с учетом подведомственных учреждений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10816,6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10816,6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431,0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438,9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2.2. Проведение в городе Пскове общегосударственных, областных и международных мероприятий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5555,6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</w:pPr>
            <w:r>
              <w:t>УК АГП,</w:t>
            </w:r>
          </w:p>
          <w:p w:rsidR="00911025" w:rsidRDefault="00911025">
            <w:pPr>
              <w:pStyle w:val="ConsPlusNormal"/>
            </w:pPr>
            <w:r>
              <w:lastRenderedPageBreak/>
              <w:t>УГХ АГП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 xml:space="preserve">Ежегодное </w:t>
            </w:r>
            <w:r>
              <w:lastRenderedPageBreak/>
              <w:t>проведение общегосударственных, областных и международных мероприятий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проведенных общегосударственных, областных, международных мероприятий (шт.)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</w:pPr>
            <w:r>
              <w:t xml:space="preserve">Темп прироста числа </w:t>
            </w:r>
            <w:r>
              <w:lastRenderedPageBreak/>
              <w:t>посетителей культурно-досуговых учреждений, количество массовых мероприятий, проведенных в рамках программы, с учетом подведомственных учреждений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5555,6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1276" w:type="dxa"/>
            <w:gridSpan w:val="12"/>
          </w:tcPr>
          <w:p w:rsidR="00911025" w:rsidRDefault="00911025">
            <w:pPr>
              <w:pStyle w:val="ConsPlusNormal"/>
            </w:pPr>
            <w:r>
              <w:t>Задача 3. Приведение в нормативное состояние объектов муниципальных учреждений сферы культуры</w:t>
            </w: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>Основное мероприятие 3.1. Капитальный ремонт, реконструкция, реставрация, текущий ремонт объектов недвижимого имущества сферы "Культура", приобретение оборудования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175771,5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169665,0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6106,5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>, МАУК, МБУК,</w:t>
            </w:r>
          </w:p>
          <w:p w:rsidR="00911025" w:rsidRDefault="00911025">
            <w:pPr>
              <w:pStyle w:val="ConsPlusNormal"/>
            </w:pPr>
            <w:r>
              <w:t>УГД АГП,</w:t>
            </w:r>
          </w:p>
          <w:p w:rsidR="00911025" w:rsidRDefault="00911025">
            <w:pPr>
              <w:pStyle w:val="ConsPlusNormal"/>
            </w:pPr>
            <w:r>
              <w:t>МКУ "</w:t>
            </w:r>
            <w:proofErr w:type="spellStart"/>
            <w:r>
              <w:t>Стройтехнадзор</w:t>
            </w:r>
            <w:proofErr w:type="spellEnd"/>
            <w:r>
              <w:t>"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Обеспечено проведение капитального ремонта, реконструкции, реставрации, текущего ремонта объектов культуры, проведение мероприятий по обеспечению доступной среды для маломобильных групп населения, приобретение оборудования.</w:t>
            </w:r>
          </w:p>
          <w:p w:rsidR="00911025" w:rsidRDefault="00911025">
            <w:pPr>
              <w:pStyle w:val="ConsPlusNormal"/>
              <w:jc w:val="center"/>
            </w:pPr>
            <w:r>
              <w:t xml:space="preserve">В 2022 году проведена реконструкция здания по адресу: пл. Ленина, д. 3, для размещения в нем историко-краеведческой библиотеки имени </w:t>
            </w:r>
            <w:proofErr w:type="spellStart"/>
            <w:r>
              <w:t>И.И.Василева</w:t>
            </w:r>
            <w:proofErr w:type="spellEnd"/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Количество объектов муниципальных учреждений сферы культуры, приведенных в нормативное состояние (шт.)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Темп прироста числа посетителей культурно-досуговых учреждений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175771,5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169665,0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6106,5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3.2. (Региональный проект "Культурная среда") Создание модельных муниципальных библиотек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</w:pPr>
            <w:r>
              <w:t>МАУК "ЦБС"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 xml:space="preserve">Обеспечено </w:t>
            </w:r>
            <w:r>
              <w:lastRenderedPageBreak/>
              <w:t>комплектование библиотечных фондов модельных библиотек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приобретенной литературы (экз.)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 xml:space="preserve">Темп прироста числа </w:t>
            </w:r>
            <w:r>
              <w:lastRenderedPageBreak/>
              <w:t>посетителей культурно-досуговых учреждений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1276" w:type="dxa"/>
            <w:gridSpan w:val="12"/>
          </w:tcPr>
          <w:p w:rsidR="00911025" w:rsidRDefault="00911025">
            <w:pPr>
              <w:pStyle w:val="ConsPlusNormal"/>
            </w:pPr>
            <w:r>
              <w:t>Задача 4. Обеспечение сохранности и популяризация объектов культурного наследия, находящихся в муниципальной собственности</w:t>
            </w: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>Основное мероприятие 4.1. Обеспечение сохранности объектов культурного наследия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</w:pPr>
            <w:r>
              <w:t>УК АГП, УГД АГП,</w:t>
            </w:r>
          </w:p>
          <w:p w:rsidR="00911025" w:rsidRDefault="00911025">
            <w:pPr>
              <w:pStyle w:val="ConsPlusNormal"/>
            </w:pPr>
            <w:r>
              <w:t>МКУ "</w:t>
            </w:r>
            <w:proofErr w:type="spellStart"/>
            <w:r>
              <w:t>Стройтехнадзор</w:t>
            </w:r>
            <w:proofErr w:type="spellEnd"/>
            <w:r>
              <w:t>"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Обеспечена разработка проектно-сметной документации на проектирование первоочередных консервационных работ на объектах культурного наследия; ремонтно-реставрационные работы на объектах культурного наследия; установку информационных надписей; выполнение работ по определению предмета охраны на объектах культурного наследия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Количество объектов культурного наследия, приведенных в удовлетворительное состояние (шт.)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</w:pPr>
            <w:r>
              <w:t>Количество проведенных мероприятий по популяризации историко-культурного наследия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 xml:space="preserve">Основное мероприятие 4.2. Популяризация историко-культурного наследия </w:t>
            </w:r>
            <w:r>
              <w:lastRenderedPageBreak/>
              <w:t>муниципального образования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1032,7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1032,7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</w:pPr>
            <w:r>
              <w:t>УК АГП, МАУК "ЦБС"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 xml:space="preserve">Ежегодно обеспечено проведение методических и просветительских </w:t>
            </w:r>
            <w:r>
              <w:lastRenderedPageBreak/>
              <w:t>мероприятий и акций, научно-практических конференций и краеведческих чтений, реализация детско-юношеских культурно-познавательных проектов и издательских проектов, установка информационных щитов возле объектов культурного наследия и в исторических местах, организация публикаций в СМИ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</w:pPr>
            <w:r>
              <w:lastRenderedPageBreak/>
              <w:t xml:space="preserve">Количество участников мероприятий по популяризации </w:t>
            </w:r>
            <w:r>
              <w:lastRenderedPageBreak/>
              <w:t>историко-культурного наследия (чел.)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</w:pPr>
            <w:r>
              <w:t xml:space="preserve">Количество проведенных мероприятий по популяризации </w:t>
            </w:r>
            <w:r>
              <w:lastRenderedPageBreak/>
              <w:t>историко-культурного наследия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>Основное мероприятие 4.3. Совершенствование мемориальной работы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</w:pPr>
            <w:r>
              <w:t>УК АГП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Ежегодно обеспечена паспортизация мемориальных объектов города Пскова, проведение организационных мероприятий по установке памятников, памятных знаков и мемориальных досок, проведение работ по реставрации и восстановлению утраченных мемориальных досок, организация просветительских мероприятий и акций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Количество мемориальных объектов, установленных в рамках подпрограммы (шт.)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</w:pPr>
            <w:r>
              <w:t>Количество проведенных мероприятий по популяризации историко-культурного наследия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1854991,80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169665,00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1498986,80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180840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461118,60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169665,00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255813,60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278998,80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248858,80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278718,60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248578,60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278718,60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248578,60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278718,60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248578,60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278718,60</w:t>
            </w:r>
          </w:p>
        </w:tc>
        <w:tc>
          <w:tcPr>
            <w:tcW w:w="1191" w:type="dxa"/>
          </w:tcPr>
          <w:p w:rsidR="00911025" w:rsidRDefault="009110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248578,60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30140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sectPr w:rsidR="009110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  <w:outlineLvl w:val="1"/>
      </w:pPr>
      <w:r>
        <w:t>Приложение 4</w:t>
      </w:r>
    </w:p>
    <w:p w:rsidR="00911025" w:rsidRDefault="00911025">
      <w:pPr>
        <w:pStyle w:val="ConsPlusNormal"/>
        <w:jc w:val="right"/>
      </w:pPr>
      <w:r>
        <w:t>к муниципальной программе</w:t>
      </w:r>
    </w:p>
    <w:p w:rsidR="00911025" w:rsidRDefault="00911025">
      <w:pPr>
        <w:pStyle w:val="ConsPlusNormal"/>
        <w:jc w:val="right"/>
      </w:pPr>
      <w:r>
        <w:t>"Культура и историко-культурное наследие</w:t>
      </w:r>
    </w:p>
    <w:p w:rsidR="00911025" w:rsidRDefault="00911025">
      <w:pPr>
        <w:pStyle w:val="ConsPlusNormal"/>
        <w:jc w:val="right"/>
      </w:pPr>
      <w:r>
        <w:t>муниципального образования "Город Псков"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</w:pPr>
      <w:bookmarkStart w:id="9" w:name="P1560"/>
      <w:bookmarkEnd w:id="9"/>
      <w:r>
        <w:t>Подпрограмма 2</w:t>
      </w:r>
    </w:p>
    <w:p w:rsidR="00911025" w:rsidRDefault="00911025">
      <w:pPr>
        <w:pStyle w:val="ConsPlusTitle"/>
        <w:jc w:val="center"/>
      </w:pPr>
      <w:r>
        <w:t>"Комплексные меры по содержанию, благоустройству</w:t>
      </w:r>
    </w:p>
    <w:p w:rsidR="00911025" w:rsidRDefault="00911025">
      <w:pPr>
        <w:pStyle w:val="ConsPlusTitle"/>
        <w:jc w:val="center"/>
      </w:pPr>
      <w:r>
        <w:t>и капитальному ремонту воинских захоронений, памятников</w:t>
      </w:r>
    </w:p>
    <w:p w:rsidR="00911025" w:rsidRDefault="00911025">
      <w:pPr>
        <w:pStyle w:val="ConsPlusTitle"/>
        <w:jc w:val="center"/>
      </w:pPr>
      <w:r>
        <w:t>и памятных знаков на территории муниципального образования</w:t>
      </w:r>
    </w:p>
    <w:p w:rsidR="00911025" w:rsidRDefault="00911025">
      <w:pPr>
        <w:pStyle w:val="ConsPlusTitle"/>
        <w:jc w:val="center"/>
      </w:pPr>
      <w:r>
        <w:t>"Город Псков"</w:t>
      </w:r>
    </w:p>
    <w:p w:rsidR="00911025" w:rsidRDefault="009110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110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025" w:rsidRDefault="009110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72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19.10.2022 </w:t>
            </w:r>
            <w:hyperlink r:id="rId73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2"/>
      </w:pPr>
      <w:r>
        <w:t>I. ПАСПОРТ</w:t>
      </w:r>
    </w:p>
    <w:p w:rsidR="00911025" w:rsidRDefault="00911025">
      <w:pPr>
        <w:pStyle w:val="ConsPlusTitle"/>
        <w:jc w:val="center"/>
      </w:pPr>
      <w:r>
        <w:t>подпрограммы "Комплексные меры по содержанию,</w:t>
      </w:r>
    </w:p>
    <w:p w:rsidR="00911025" w:rsidRDefault="00911025">
      <w:pPr>
        <w:pStyle w:val="ConsPlusTitle"/>
        <w:jc w:val="center"/>
      </w:pPr>
      <w:r>
        <w:t>благоустройству и капитальному ремонту воинских захоронений,</w:t>
      </w:r>
    </w:p>
    <w:p w:rsidR="00911025" w:rsidRDefault="00911025">
      <w:pPr>
        <w:pStyle w:val="ConsPlusTitle"/>
        <w:jc w:val="center"/>
      </w:pPr>
      <w:r>
        <w:t xml:space="preserve">памятников и памятных знаков на территории </w:t>
      </w:r>
      <w:proofErr w:type="gramStart"/>
      <w:r>
        <w:t>муниципального</w:t>
      </w:r>
      <w:proofErr w:type="gramEnd"/>
    </w:p>
    <w:p w:rsidR="00911025" w:rsidRDefault="00911025">
      <w:pPr>
        <w:pStyle w:val="ConsPlusTitle"/>
        <w:jc w:val="center"/>
      </w:pPr>
      <w:r>
        <w:t>образования "Город Псков"</w:t>
      </w:r>
    </w:p>
    <w:p w:rsidR="00911025" w:rsidRDefault="00911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4"/>
        <w:gridCol w:w="1298"/>
        <w:gridCol w:w="1228"/>
        <w:gridCol w:w="1139"/>
        <w:gridCol w:w="1196"/>
        <w:gridCol w:w="1020"/>
        <w:gridCol w:w="1020"/>
        <w:gridCol w:w="1134"/>
      </w:tblGrid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</w:pPr>
            <w:r>
              <w:t>Управление городского хозяйства Администрации города Пскова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</w:pPr>
            <w:r>
              <w:t>Управление городского хозяйства Администрации города Пскова,</w:t>
            </w:r>
          </w:p>
          <w:p w:rsidR="00911025" w:rsidRDefault="00911025">
            <w:pPr>
              <w:pStyle w:val="ConsPlusNormal"/>
            </w:pPr>
            <w:r>
              <w:t>Управление строительства и капитального ремонта Администрации города Пскова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</w:pPr>
            <w:r>
              <w:t>Содержание, благоустройство и капитальный ремонт мемориальных объектов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</w:pPr>
            <w:r>
              <w:t xml:space="preserve">1. Приведение в надлежащее состояние и содержание воинских захоронений, памятников и памятных знаков, увековечивающих память погибших при защите </w:t>
            </w:r>
            <w:r>
              <w:lastRenderedPageBreak/>
              <w:t>Отечества</w:t>
            </w:r>
          </w:p>
          <w:p w:rsidR="00911025" w:rsidRDefault="00911025">
            <w:pPr>
              <w:pStyle w:val="ConsPlusNormal"/>
            </w:pPr>
            <w:r>
              <w:t>2. Обеспечение капитального ремонта (реконструкция) воинских захоронений, памятников и памятных знаков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</w:pPr>
            <w:r>
              <w:t>Количество приведенных в надлежащее состояние мемориальных объектов, увековечивающих память погибших при защите Отечества, находящихся на территории муниципального образования "Город Псков"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</w:pPr>
            <w:r>
              <w:t>01.01.2022 - 31.12.2027</w:t>
            </w:r>
          </w:p>
        </w:tc>
      </w:tr>
      <w:tr w:rsidR="00911025">
        <w:tc>
          <w:tcPr>
            <w:tcW w:w="1834" w:type="dxa"/>
            <w:vMerge w:val="restart"/>
          </w:tcPr>
          <w:p w:rsidR="00911025" w:rsidRDefault="00911025">
            <w:pPr>
              <w:pStyle w:val="ConsPlusNormal"/>
            </w:pPr>
            <w:r>
              <w:t>Источники финансирования муниципальной подпрограммы, в том числе по годам: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911025">
        <w:tc>
          <w:tcPr>
            <w:tcW w:w="183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298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28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9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6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ИТОГО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местный бюджет</w:t>
            </w:r>
          </w:p>
        </w:tc>
        <w:tc>
          <w:tcPr>
            <w:tcW w:w="1298" w:type="dxa"/>
          </w:tcPr>
          <w:p w:rsidR="00911025" w:rsidRDefault="00911025">
            <w:pPr>
              <w:pStyle w:val="ConsPlusNormal"/>
              <w:jc w:val="right"/>
            </w:pPr>
            <w:r>
              <w:t>14023,8</w:t>
            </w:r>
          </w:p>
        </w:tc>
        <w:tc>
          <w:tcPr>
            <w:tcW w:w="1228" w:type="dxa"/>
          </w:tcPr>
          <w:p w:rsidR="00911025" w:rsidRDefault="00911025">
            <w:pPr>
              <w:pStyle w:val="ConsPlusNormal"/>
              <w:jc w:val="right"/>
            </w:pPr>
            <w:r>
              <w:t>3169</w:t>
            </w:r>
          </w:p>
        </w:tc>
        <w:tc>
          <w:tcPr>
            <w:tcW w:w="1139" w:type="dxa"/>
          </w:tcPr>
          <w:p w:rsidR="00911025" w:rsidRDefault="00911025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196" w:type="dxa"/>
          </w:tcPr>
          <w:p w:rsidR="00911025" w:rsidRDefault="00911025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right"/>
            </w:pPr>
            <w:r>
              <w:t>29807,6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98" w:type="dxa"/>
          </w:tcPr>
          <w:p w:rsidR="00911025" w:rsidRDefault="00911025">
            <w:pPr>
              <w:pStyle w:val="ConsPlusNormal"/>
              <w:jc w:val="right"/>
            </w:pPr>
            <w:r>
              <w:t>1509,1</w:t>
            </w:r>
          </w:p>
        </w:tc>
        <w:tc>
          <w:tcPr>
            <w:tcW w:w="1228" w:type="dxa"/>
          </w:tcPr>
          <w:p w:rsidR="00911025" w:rsidRDefault="00911025">
            <w:pPr>
              <w:pStyle w:val="ConsPlusNormal"/>
              <w:jc w:val="right"/>
            </w:pPr>
            <w:r>
              <w:t>425,3</w:t>
            </w:r>
          </w:p>
        </w:tc>
        <w:tc>
          <w:tcPr>
            <w:tcW w:w="1139" w:type="dxa"/>
          </w:tcPr>
          <w:p w:rsidR="00911025" w:rsidRDefault="00911025">
            <w:pPr>
              <w:pStyle w:val="ConsPlusNormal"/>
              <w:jc w:val="right"/>
            </w:pPr>
            <w:r>
              <w:t>410,1</w:t>
            </w:r>
          </w:p>
        </w:tc>
        <w:tc>
          <w:tcPr>
            <w:tcW w:w="1196" w:type="dxa"/>
          </w:tcPr>
          <w:p w:rsidR="00911025" w:rsidRDefault="0091102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right"/>
            </w:pPr>
            <w:r>
              <w:t>2344,5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98" w:type="dxa"/>
          </w:tcPr>
          <w:p w:rsidR="00911025" w:rsidRDefault="00911025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228" w:type="dxa"/>
          </w:tcPr>
          <w:p w:rsidR="00911025" w:rsidRDefault="00911025">
            <w:pPr>
              <w:pStyle w:val="ConsPlusNormal"/>
              <w:jc w:val="right"/>
            </w:pPr>
            <w:r>
              <w:t>2500,0</w:t>
            </w:r>
          </w:p>
        </w:tc>
        <w:tc>
          <w:tcPr>
            <w:tcW w:w="1139" w:type="dxa"/>
          </w:tcPr>
          <w:p w:rsidR="00911025" w:rsidRDefault="00911025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1196" w:type="dxa"/>
          </w:tcPr>
          <w:p w:rsidR="00911025" w:rsidRDefault="0091102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right"/>
            </w:pPr>
            <w:r>
              <w:t>4400,0</w:t>
            </w:r>
          </w:p>
        </w:tc>
      </w:tr>
      <w:tr w:rsidR="00911025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911025" w:rsidRDefault="00911025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298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16432,9</w:t>
            </w:r>
          </w:p>
        </w:tc>
        <w:tc>
          <w:tcPr>
            <w:tcW w:w="1228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6094,3</w:t>
            </w:r>
          </w:p>
        </w:tc>
        <w:tc>
          <w:tcPr>
            <w:tcW w:w="1139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4563,8</w:t>
            </w:r>
          </w:p>
        </w:tc>
        <w:tc>
          <w:tcPr>
            <w:tcW w:w="1196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020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020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3153,7</w:t>
            </w:r>
          </w:p>
        </w:tc>
        <w:tc>
          <w:tcPr>
            <w:tcW w:w="1134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36552,1</w:t>
            </w:r>
          </w:p>
        </w:tc>
      </w:tr>
      <w:tr w:rsidR="00911025">
        <w:tblPrEx>
          <w:tblBorders>
            <w:insideH w:val="nil"/>
          </w:tblBorders>
        </w:tblPrEx>
        <w:tc>
          <w:tcPr>
            <w:tcW w:w="9869" w:type="dxa"/>
            <w:gridSpan w:val="8"/>
            <w:tcBorders>
              <w:top w:val="nil"/>
            </w:tcBorders>
          </w:tcPr>
          <w:p w:rsidR="00911025" w:rsidRDefault="00911025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911025">
        <w:tc>
          <w:tcPr>
            <w:tcW w:w="1834" w:type="dxa"/>
          </w:tcPr>
          <w:p w:rsidR="00911025" w:rsidRDefault="0091102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1. Увеличение количества приведенных в надлежащее состояние мемориальных объектов, находящихся на территории муниципального образования "Город Псков", с 11 ед. в 2022 году до 15 ед. к 2027 году.</w:t>
            </w:r>
          </w:p>
          <w:p w:rsidR="00911025" w:rsidRDefault="00911025">
            <w:pPr>
              <w:pStyle w:val="ConsPlusNormal"/>
              <w:jc w:val="both"/>
            </w:pPr>
            <w:r>
              <w:t>2. Проведение капитального ремонта на 6 воинских захоронениях к 2027 году.</w:t>
            </w:r>
          </w:p>
        </w:tc>
      </w:tr>
    </w:tbl>
    <w:p w:rsidR="00911025" w:rsidRDefault="00911025">
      <w:pPr>
        <w:pStyle w:val="ConsPlusNormal"/>
        <w:sectPr w:rsidR="009110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2"/>
      </w:pPr>
      <w:r>
        <w:t>II. Общая характеристика сферы реализации подпрограммы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 xml:space="preserve">На территории города Пскова в годы Великой Отечественной войны проходили ожесточенные сражения. В них принимали </w:t>
      </w:r>
      <w:proofErr w:type="gramStart"/>
      <w:r>
        <w:t>участие</w:t>
      </w:r>
      <w:proofErr w:type="gramEnd"/>
      <w:r>
        <w:t xml:space="preserve"> как регулярные части Красной Армии, так и партизанские отряды. В ходе этих сражений, а также в застенках концентрационных лагерей, созданных фашистами в Пскове в годы оккупации, погибло и захоронено свыше 260 тысяч советских граждан.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Достойное увековечивание памяти всех погибших в годы Великой Отечественной войны - вопрос, имеющий особую актуальность для города Пскова, удостоенного почетного звания "Город воинской славы".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Находящиеся на захоронениях надгробия, памятники, стелы, обелиски, элементы ограждения и другие мемориальные сооружения были установлены в 50 - 60-е годы прошлого столетия. В настоящее время многие из них находятся в аварийном или неудовлетворительном состоянии. Выполненные из гипса, цемента, бетона, они за период с момента сооружения обветшали. Их внешний вид не соответствует значимости подвига павших.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Острой является проблема благоустройства воинских захоронений, памятников и памятных знаков.</w:t>
      </w:r>
    </w:p>
    <w:p w:rsidR="00911025" w:rsidRDefault="00911025">
      <w:pPr>
        <w:pStyle w:val="ConsPlusNormal"/>
        <w:spacing w:before="200"/>
        <w:ind w:firstLine="540"/>
        <w:jc w:val="both"/>
      </w:pPr>
      <w:proofErr w:type="gramStart"/>
      <w:r>
        <w:t>С 2018 года в городе Пскове реализовывались мероприятия подпрограммы "Комплексные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 муниципальной программы "Культура, сохранение культурного наследия и развитие туризма на территории муниципального образования "Город Псков", направленные на обеспечение надлежащей эксплуатации и содержания, обеспечение капитального ремонта (реконструкции) воинских захоронений, памятников и памятных</w:t>
      </w:r>
      <w:proofErr w:type="gramEnd"/>
      <w:r>
        <w:t xml:space="preserve"> знаков.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Основные результаты, достигнутые за период 2018 - 2020 годы представлены в </w:t>
      </w:r>
      <w:hyperlink w:anchor="P1644">
        <w:r>
          <w:rPr>
            <w:color w:val="0000FF"/>
          </w:rPr>
          <w:t>таблице 2</w:t>
        </w:r>
      </w:hyperlink>
      <w:r>
        <w:t>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</w:pPr>
      <w:bookmarkStart w:id="10" w:name="P1644"/>
      <w:bookmarkEnd w:id="10"/>
      <w:r>
        <w:t>Таблица 2</w:t>
      </w:r>
    </w:p>
    <w:p w:rsidR="00911025" w:rsidRDefault="00911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1360"/>
        <w:gridCol w:w="1360"/>
        <w:gridCol w:w="1360"/>
      </w:tblGrid>
      <w:tr w:rsidR="00911025">
        <w:tc>
          <w:tcPr>
            <w:tcW w:w="4989" w:type="dxa"/>
          </w:tcPr>
          <w:p w:rsidR="00911025" w:rsidRDefault="0091102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2020</w:t>
            </w:r>
          </w:p>
        </w:tc>
      </w:tr>
      <w:tr w:rsidR="00911025">
        <w:tc>
          <w:tcPr>
            <w:tcW w:w="4989" w:type="dxa"/>
          </w:tcPr>
          <w:p w:rsidR="00911025" w:rsidRDefault="00911025">
            <w:pPr>
              <w:pStyle w:val="ConsPlusNormal"/>
            </w:pPr>
            <w:r>
              <w:t xml:space="preserve">1. Количество воинских захоронений, памятников и памятных знаков, на которых </w:t>
            </w:r>
            <w:proofErr w:type="gramStart"/>
            <w:r>
              <w:t>произведены</w:t>
            </w:r>
            <w:proofErr w:type="gramEnd"/>
            <w:r>
              <w:t xml:space="preserve"> благоустройство и текущий ремонт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</w:tr>
      <w:tr w:rsidR="00911025">
        <w:tc>
          <w:tcPr>
            <w:tcW w:w="4989" w:type="dxa"/>
          </w:tcPr>
          <w:p w:rsidR="00911025" w:rsidRDefault="00911025">
            <w:pPr>
              <w:pStyle w:val="ConsPlusNormal"/>
            </w:pPr>
            <w:r>
              <w:t>2. 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>По состоянию на 2020 год, 11 воинских захоронений требуют благоустройства и текущего ремонта и 3 воинских захоронения требуют капитального ремонта с заменой плит.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Расходы на восстановление, текущий и капитальный ремонты, замену плит с указанными на них фамилиями требуют значительных финансовых затрат.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Проблемы, связанные с недостаточным финансированием мероприятий по сохранности, благоустройству и капитальному ремонту (реконструкции) воинских захоронений, памятников и памятных знаков, увековечивающих память погибших при защите Отечества на территории города Пскова, должны решаться с привлечением бюджетов всех уровней.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2"/>
      </w:pPr>
      <w:r>
        <w:t>III. Цели, задачи, целевые показатели, основные</w:t>
      </w:r>
    </w:p>
    <w:p w:rsidR="00911025" w:rsidRDefault="00911025">
      <w:pPr>
        <w:pStyle w:val="ConsPlusTitle"/>
        <w:jc w:val="center"/>
      </w:pPr>
      <w:r>
        <w:t>ожидаемые конечные результаты подпрограммы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>1. Целью подпрограммы является содержание, благоустройство и капитальный ремонт мемориальных объектов.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2. Для достижения поставленной цели подпрограмма предусматривает решение следующих задач: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lastRenderedPageBreak/>
        <w:t>1) Приведение в надлежащее состояние и содержание воинских захоронений, памятников и памятных знаков, увековечивающих память погибших при защите Отечества.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2) Обеспечение капитального ремонта (реконструкция) воинских захоронений, памятников и памятных знаков.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3. Ожидаемые конечные результаты подпрограммы: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1) Увеличение количества приведенных в надлежащее состояние мемориальных объектов, находящихся на территории муниципального образования "Город Псков", с 11 ед. в 2022 году до 15 ед. к 2027 году;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2) Проведение капитального ремонта на 6 воинских захоронениях к 2027 году.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469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Сведения о расчете значений целевых показателей подпрограммы </w:t>
      </w:r>
      <w:proofErr w:type="gramStart"/>
      <w:r>
        <w:t>приведен</w:t>
      </w:r>
      <w:proofErr w:type="gramEnd"/>
      <w:r>
        <w:t xml:space="preserve"> в </w:t>
      </w:r>
      <w:hyperlink w:anchor="P218">
        <w:r>
          <w:rPr>
            <w:color w:val="0000FF"/>
          </w:rPr>
          <w:t>разделе IV</w:t>
        </w:r>
      </w:hyperlink>
      <w:r>
        <w:t xml:space="preserve"> муниципальной программы.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2"/>
      </w:pPr>
      <w:r>
        <w:t>IV. Характеристика основных мероприятий подпрограммы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>Для достижения целей и решения задач подпрограммы планируется реализовать следующие основные мероприятия.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Задача 1. Приведение в надлежащее состояние и содержание воинских захоронений, памятников и памятных знаков, увековечивающих память погибших при защите Отечества.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 1.1. "Благоустройство и текущий ремонт воинских захоронений, памятников и памятных знаков, увековечивающих память погибших при защите Отечества на территории города Пскова".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Мероприятие включает выполнение работ по благоустройству воинских захоронений, памятников и памятных знаков, в том числе скос травы, вывоз мусора, уход за дорожками, зелеными насаждениями, памятными знаками, расположенными на территории воинских захоронений.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Текущий ремонт воинских захоронений включает комплекс работ по ремонту и покраске малых архитектурных форм, покраску памятных знаков, восстановлению надписей на памятных знаках, восстановлению дорожек и зеленых насаждений, расположенных на территории воинских захоронений.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 1.2. "Обеспечение бесперебойной работы Мемориала "Огонь Вечной славы".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Мероприятие включает расходы на поставку природного горючего газа к Мемориалу "Огонь Вечной Славы" на площади Победы муниципального образования "Город Псков".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Задача 2. Обеспечение капитального ремонта (реконструкция) воинских захоронений, памятников и памятных знаков.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 2.1. Капитальный ремонт воинских захоронений, памятников и памятных знаков, увековечивающих память погибших при защите Отечества на территории города Пскова.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Мероприятие включает в себя выполнение работ по капитальному ремонту воинских захоронений, памятников и памятных знаков, в том числе выполнение работ в рамках субсидии на софинансирование расходных обязательств муниципальных образований, связанных с реализацией федеральной целевой </w:t>
      </w:r>
      <w:hyperlink r:id="rId75">
        <w:r>
          <w:rPr>
            <w:color w:val="0000FF"/>
          </w:rPr>
          <w:t>программы</w:t>
        </w:r>
      </w:hyperlink>
      <w:r>
        <w:t xml:space="preserve"> "Увековечение памяти погибших при защите Отечества на 2019 - 2024 годы".</w:t>
      </w:r>
    </w:p>
    <w:p w:rsidR="00911025" w:rsidRDefault="00911025">
      <w:pPr>
        <w:pStyle w:val="ConsPlusNormal"/>
        <w:spacing w:before="200"/>
        <w:ind w:firstLine="540"/>
        <w:jc w:val="both"/>
      </w:pPr>
      <w:hyperlink w:anchor="P1702">
        <w:r>
          <w:rPr>
            <w:color w:val="0000FF"/>
          </w:rPr>
          <w:t>Перечень</w:t>
        </w:r>
      </w:hyperlink>
      <w:r>
        <w:t xml:space="preserve"> основных мероприятий и сведения об объемах финансирования подпрограммы представлены в приложении к подпрограмме "Комплексные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  <w:outlineLvl w:val="2"/>
      </w:pPr>
      <w:r>
        <w:t>Приложение</w:t>
      </w:r>
    </w:p>
    <w:p w:rsidR="00911025" w:rsidRDefault="00911025">
      <w:pPr>
        <w:pStyle w:val="ConsPlusNormal"/>
        <w:jc w:val="right"/>
      </w:pPr>
      <w:r>
        <w:t>к подпрограмме</w:t>
      </w:r>
    </w:p>
    <w:p w:rsidR="00911025" w:rsidRDefault="00911025">
      <w:pPr>
        <w:pStyle w:val="ConsPlusNormal"/>
        <w:jc w:val="right"/>
      </w:pPr>
      <w:r>
        <w:t>"Комплексные меры по содержанию,</w:t>
      </w:r>
    </w:p>
    <w:p w:rsidR="00911025" w:rsidRDefault="00911025">
      <w:pPr>
        <w:pStyle w:val="ConsPlusNormal"/>
        <w:jc w:val="right"/>
      </w:pPr>
      <w:r>
        <w:t>благоустройству и капитальному ремонту</w:t>
      </w:r>
    </w:p>
    <w:p w:rsidR="00911025" w:rsidRDefault="00911025">
      <w:pPr>
        <w:pStyle w:val="ConsPlusNormal"/>
        <w:jc w:val="right"/>
      </w:pPr>
      <w:r>
        <w:t>воинских захоронений, памятников и памятных</w:t>
      </w:r>
    </w:p>
    <w:p w:rsidR="00911025" w:rsidRDefault="00911025">
      <w:pPr>
        <w:pStyle w:val="ConsPlusNormal"/>
        <w:jc w:val="right"/>
      </w:pPr>
      <w:r>
        <w:t xml:space="preserve">знаков на территории </w:t>
      </w:r>
      <w:proofErr w:type="gramStart"/>
      <w:r>
        <w:t>муниципального</w:t>
      </w:r>
      <w:proofErr w:type="gramEnd"/>
    </w:p>
    <w:p w:rsidR="00911025" w:rsidRDefault="00911025">
      <w:pPr>
        <w:pStyle w:val="ConsPlusNormal"/>
        <w:jc w:val="right"/>
      </w:pPr>
      <w:r>
        <w:t>образования "Город Псков"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</w:pPr>
      <w:bookmarkStart w:id="11" w:name="P1702"/>
      <w:bookmarkEnd w:id="11"/>
      <w:r>
        <w:t>Перечень</w:t>
      </w:r>
    </w:p>
    <w:p w:rsidR="00911025" w:rsidRDefault="00911025">
      <w:pPr>
        <w:pStyle w:val="ConsPlusTitle"/>
        <w:jc w:val="center"/>
      </w:pPr>
      <w:r>
        <w:t>основных мероприятий и сведения об объемах финансирования</w:t>
      </w:r>
    </w:p>
    <w:p w:rsidR="00911025" w:rsidRDefault="00911025">
      <w:pPr>
        <w:pStyle w:val="ConsPlusTitle"/>
        <w:jc w:val="center"/>
      </w:pPr>
      <w:r>
        <w:t>подпрограммы 2 "Комплексные меры по содержанию,</w:t>
      </w:r>
    </w:p>
    <w:p w:rsidR="00911025" w:rsidRDefault="00911025">
      <w:pPr>
        <w:pStyle w:val="ConsPlusTitle"/>
        <w:jc w:val="center"/>
      </w:pPr>
      <w:r>
        <w:t>благоустройству и капитальному ремонту воинских захоронений,</w:t>
      </w:r>
    </w:p>
    <w:p w:rsidR="00911025" w:rsidRDefault="00911025">
      <w:pPr>
        <w:pStyle w:val="ConsPlusTitle"/>
        <w:jc w:val="center"/>
      </w:pPr>
      <w:r>
        <w:t xml:space="preserve">памятников и памятных знаков на территории </w:t>
      </w:r>
      <w:proofErr w:type="gramStart"/>
      <w:r>
        <w:t>муниципального</w:t>
      </w:r>
      <w:proofErr w:type="gramEnd"/>
    </w:p>
    <w:p w:rsidR="00911025" w:rsidRDefault="00911025">
      <w:pPr>
        <w:pStyle w:val="ConsPlusTitle"/>
        <w:jc w:val="center"/>
      </w:pPr>
      <w:r>
        <w:t>образования "Город Псков"</w:t>
      </w:r>
    </w:p>
    <w:p w:rsidR="00911025" w:rsidRDefault="009110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110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025" w:rsidRDefault="009110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от 19.10.2022 N 2024)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sectPr w:rsidR="0091102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531"/>
        <w:gridCol w:w="1871"/>
        <w:gridCol w:w="1020"/>
        <w:gridCol w:w="1134"/>
        <w:gridCol w:w="1304"/>
        <w:gridCol w:w="1361"/>
        <w:gridCol w:w="2551"/>
        <w:gridCol w:w="2268"/>
        <w:gridCol w:w="2056"/>
        <w:gridCol w:w="1304"/>
        <w:gridCol w:w="2211"/>
      </w:tblGrid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Наименование основного мероприятия подпрограммы</w:t>
            </w:r>
          </w:p>
        </w:tc>
        <w:tc>
          <w:tcPr>
            <w:tcW w:w="153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87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Объем финансирования</w:t>
            </w:r>
          </w:p>
          <w:p w:rsidR="00911025" w:rsidRDefault="00911025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819" w:type="dxa"/>
            <w:gridSpan w:val="4"/>
          </w:tcPr>
          <w:p w:rsidR="00911025" w:rsidRDefault="00911025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360" w:type="dxa"/>
            <w:gridSpan w:val="2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911025">
        <w:trPr>
          <w:trHeight w:val="230"/>
        </w:trPr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87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3360" w:type="dxa"/>
            <w:gridSpan w:val="2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87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020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13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6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</w:tcPr>
          <w:p w:rsidR="00911025" w:rsidRDefault="00911025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911025" w:rsidRDefault="009110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11025" w:rsidRDefault="009110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56" w:type="dxa"/>
          </w:tcPr>
          <w:p w:rsidR="00911025" w:rsidRDefault="009110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12</w:t>
            </w:r>
          </w:p>
        </w:tc>
      </w:tr>
      <w:tr w:rsidR="00911025">
        <w:tc>
          <w:tcPr>
            <w:tcW w:w="21105" w:type="dxa"/>
            <w:gridSpan w:val="12"/>
          </w:tcPr>
          <w:p w:rsidR="00911025" w:rsidRDefault="00911025">
            <w:pPr>
              <w:pStyle w:val="ConsPlusNormal"/>
              <w:jc w:val="center"/>
            </w:pPr>
            <w:r>
              <w:t>Подпрограмма 2 "Комплексные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"Город Псков"</w:t>
            </w:r>
          </w:p>
        </w:tc>
      </w:tr>
      <w:tr w:rsidR="00911025">
        <w:tc>
          <w:tcPr>
            <w:tcW w:w="21105" w:type="dxa"/>
            <w:gridSpan w:val="12"/>
          </w:tcPr>
          <w:p w:rsidR="00911025" w:rsidRDefault="00911025">
            <w:pPr>
              <w:pStyle w:val="ConsPlusNormal"/>
            </w:pPr>
            <w:r>
              <w:t>Задача 1. Приведение в надлежащее состояние и содержание воинских захоронений, памятников и памятных знаков, увековечивающих память погибших при защите Отечества</w:t>
            </w: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  <w:jc w:val="both"/>
            </w:pPr>
            <w:r>
              <w:t>Основное мероприятие 1.1. Благоустройство и текущий ремонт воинских захоронений, памятников и памятных знаков, увековечивающих память погибших при защите Отечества на территории города Пскова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28215,4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2344,5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21470,9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</w:pPr>
            <w:r>
              <w:t>УГХ АГП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</w:pPr>
            <w:r>
              <w:t>Ежегодно осуществлен текущий ремонт воинских захоронений, включая комплекс работ по ремонту и покраске малых архитектурных форм, покраску памятных знаков, восстановлению надписей на памятных знаках, восстановлению дорожек и зеленых насаждений, расположенных на территории воинских захоронений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</w:pPr>
            <w:r>
              <w:t xml:space="preserve">Количество воинских захоронений, памятников и памятных знаков, на которых ежегодно </w:t>
            </w:r>
            <w:proofErr w:type="gramStart"/>
            <w:r>
              <w:t>произведены</w:t>
            </w:r>
            <w:proofErr w:type="gramEnd"/>
            <w:r>
              <w:t xml:space="preserve"> благоустройство и текущий ремонт (ед.)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Доля мемориальных объектов, увековечивающих память погибших при защите Отечества, находящихся в надлежащем состоянии, от общего их количества на территории муниципального образования "Город Псков",</w:t>
            </w:r>
          </w:p>
          <w:p w:rsidR="00911025" w:rsidRDefault="00911025">
            <w:pPr>
              <w:pStyle w:val="ConsPlusNormal"/>
              <w:jc w:val="center"/>
            </w:pPr>
            <w:r>
              <w:t xml:space="preserve">количество приведенных в надлежащее состояние воинских захоронений, памятников и памятных знаков, увековечивающих память погибших при защите Отечества, находящихся на территории </w:t>
            </w:r>
            <w:r>
              <w:lastRenderedPageBreak/>
              <w:t>муниципального образования "Город Псков"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15313,7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1509,1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12904,6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4650,8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425,3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1725,5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3120,3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410,1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1710,2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  <w:jc w:val="both"/>
            </w:pPr>
            <w:r>
              <w:lastRenderedPageBreak/>
              <w:t>Основное мероприятие 1.2. Обеспечение бесперебойной работы Мемориала "Огонь Вечной славы"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8336,7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8336,7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</w:pPr>
            <w:r>
              <w:t>УГХ АГП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</w:pPr>
            <w:r>
              <w:t>Ежегодно обеспечена бесперебойная работа Мемориала "Огонь Вечной славы"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Объем поставки газа (тыс. м куб.)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Доля мемориальных объектов, увековечивающих память погибших при защите Отечества, находящихся в надлежащем состоянии, от общего их количества на территории муниципального образования "Город Псков"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1119,2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1119,2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1105" w:type="dxa"/>
            <w:gridSpan w:val="12"/>
          </w:tcPr>
          <w:p w:rsidR="00911025" w:rsidRDefault="00911025">
            <w:pPr>
              <w:pStyle w:val="ConsPlusNormal"/>
            </w:pPr>
            <w:r>
              <w:t>Задача 2. Обеспечение капитального ремонта (реконструкция) воинских захоронений, памятников и памятных знаков</w:t>
            </w: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  <w:jc w:val="both"/>
            </w:pPr>
            <w:r>
              <w:t>Основное мероприятие 2.1. Капитальный ремонт воинских захоронений, памятников и памятных знаков, увековечивающих память погибших при защите Отечества на территории города Пскова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</w:pPr>
            <w:r>
              <w:t>УГХ АГП</w:t>
            </w:r>
          </w:p>
          <w:p w:rsidR="00911025" w:rsidRDefault="00911025">
            <w:pPr>
              <w:pStyle w:val="ConsPlusNormal"/>
            </w:pPr>
            <w:r>
              <w:t>УГД АГП</w:t>
            </w:r>
          </w:p>
          <w:p w:rsidR="00911025" w:rsidRDefault="00911025">
            <w:pPr>
              <w:pStyle w:val="ConsPlusNormal"/>
            </w:pPr>
            <w:r>
              <w:t>МКУ "</w:t>
            </w:r>
            <w:proofErr w:type="spellStart"/>
            <w:r>
              <w:t>Стройтехнадзор</w:t>
            </w:r>
            <w:proofErr w:type="spellEnd"/>
            <w:r>
              <w:t>"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</w:pPr>
            <w:r>
              <w:t>Ежегодно обеспечено выполнение работ по капитальному ремонту воинских захоронений, памятников и памятных знаков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</w:pPr>
            <w:r>
              <w:t>Количество воинских захоронений, памятников и памятных знаков, на которых произведен капитальный ремонт (ед.)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Доля мемориальных объектов, увековечивающих память погибших при защите Отечества, находящихся в надлежащем состоянии, от общего их количества на территории муниципального образования "Город Псков",</w:t>
            </w:r>
          </w:p>
          <w:p w:rsidR="00911025" w:rsidRDefault="00911025">
            <w:pPr>
              <w:pStyle w:val="ConsPlusNormal"/>
              <w:jc w:val="center"/>
            </w:pPr>
            <w:r>
              <w:t xml:space="preserve">количество приведенных в надлежащее состояние воинских захоронений, памятников и </w:t>
            </w:r>
            <w:r>
              <w:lastRenderedPageBreak/>
              <w:t>памятных знаков, увековечивающих память погибших при защите Отечества, находящихся на территории муниципального образования "Город Псков"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lastRenderedPageBreak/>
              <w:t>Итого по подпрограмме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36552,1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2344,5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29807,6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16432,9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1509,1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14023,8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6094,3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425,3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3169,0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4563,8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410,1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3153,7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  <w:outlineLvl w:val="1"/>
      </w:pPr>
      <w:r>
        <w:t>Приложение 5</w:t>
      </w:r>
    </w:p>
    <w:p w:rsidR="00911025" w:rsidRDefault="00911025">
      <w:pPr>
        <w:pStyle w:val="ConsPlusNormal"/>
        <w:jc w:val="right"/>
      </w:pPr>
      <w:r>
        <w:t>к муниципальной программе</w:t>
      </w:r>
    </w:p>
    <w:p w:rsidR="00911025" w:rsidRDefault="00911025">
      <w:pPr>
        <w:pStyle w:val="ConsPlusNormal"/>
        <w:jc w:val="right"/>
      </w:pPr>
      <w:r>
        <w:t>"Культура и историко-культурное наследие</w:t>
      </w:r>
    </w:p>
    <w:p w:rsidR="00911025" w:rsidRDefault="00911025">
      <w:pPr>
        <w:pStyle w:val="ConsPlusNormal"/>
        <w:jc w:val="right"/>
      </w:pPr>
      <w:r>
        <w:t>муниципального образования "Город Псков"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</w:pPr>
      <w:bookmarkStart w:id="12" w:name="P1966"/>
      <w:bookmarkEnd w:id="12"/>
      <w:r>
        <w:t>Подпрограмма 3</w:t>
      </w:r>
    </w:p>
    <w:p w:rsidR="00911025" w:rsidRDefault="00911025">
      <w:pPr>
        <w:pStyle w:val="ConsPlusTitle"/>
        <w:jc w:val="center"/>
      </w:pPr>
      <w:r>
        <w:t>"Обеспечение реализации муниципальной программы"</w:t>
      </w:r>
    </w:p>
    <w:p w:rsidR="00911025" w:rsidRDefault="009110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110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025" w:rsidRDefault="009110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от 19.10.2022 N 2024)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2"/>
      </w:pPr>
      <w:r>
        <w:t>I. ПАСПОРТ</w:t>
      </w:r>
    </w:p>
    <w:p w:rsidR="00911025" w:rsidRDefault="00911025">
      <w:pPr>
        <w:pStyle w:val="ConsPlusTitle"/>
        <w:jc w:val="center"/>
      </w:pPr>
      <w:r>
        <w:t>подпрограммы "Обеспечение реализации</w:t>
      </w:r>
    </w:p>
    <w:p w:rsidR="00911025" w:rsidRDefault="00911025">
      <w:pPr>
        <w:pStyle w:val="ConsPlusTitle"/>
        <w:jc w:val="center"/>
      </w:pPr>
      <w:r>
        <w:t>муниципальной программы"</w:t>
      </w:r>
    </w:p>
    <w:p w:rsidR="00911025" w:rsidRDefault="009110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298"/>
        <w:gridCol w:w="1228"/>
        <w:gridCol w:w="1139"/>
        <w:gridCol w:w="1196"/>
        <w:gridCol w:w="1020"/>
        <w:gridCol w:w="1020"/>
        <w:gridCol w:w="1134"/>
      </w:tblGrid>
      <w:tr w:rsidR="00911025">
        <w:tc>
          <w:tcPr>
            <w:tcW w:w="2324" w:type="dxa"/>
          </w:tcPr>
          <w:p w:rsidR="00911025" w:rsidRDefault="0091102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Управление культуры Администрации города Пскова</w:t>
            </w:r>
          </w:p>
        </w:tc>
      </w:tr>
      <w:tr w:rsidR="00911025">
        <w:tc>
          <w:tcPr>
            <w:tcW w:w="2324" w:type="dxa"/>
          </w:tcPr>
          <w:p w:rsidR="00911025" w:rsidRDefault="00911025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Управление культуры Администрации города Пскова</w:t>
            </w:r>
          </w:p>
        </w:tc>
      </w:tr>
      <w:tr w:rsidR="00911025">
        <w:tc>
          <w:tcPr>
            <w:tcW w:w="2324" w:type="dxa"/>
          </w:tcPr>
          <w:p w:rsidR="00911025" w:rsidRDefault="0091102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Создание условий для управления процессом реализации муниципальной программы</w:t>
            </w:r>
          </w:p>
        </w:tc>
      </w:tr>
      <w:tr w:rsidR="00911025">
        <w:tc>
          <w:tcPr>
            <w:tcW w:w="2324" w:type="dxa"/>
          </w:tcPr>
          <w:p w:rsidR="00911025" w:rsidRDefault="0091102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 xml:space="preserve">1. Создание условий для обеспечения эффективного исполнения функций Управлением культуры Администрации города Пскова, в том числе для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подведомственными учреждениями культуры и учреждений дополнительного образования детей.</w:t>
            </w:r>
          </w:p>
          <w:p w:rsidR="00911025" w:rsidRDefault="00911025">
            <w:pPr>
              <w:pStyle w:val="ConsPlusNormal"/>
              <w:jc w:val="both"/>
            </w:pPr>
            <w:r>
              <w:t>2. Информационное обеспечение реализации муниципальной программы.</w:t>
            </w:r>
          </w:p>
        </w:tc>
      </w:tr>
      <w:tr w:rsidR="00911025">
        <w:tc>
          <w:tcPr>
            <w:tcW w:w="2324" w:type="dxa"/>
          </w:tcPr>
          <w:p w:rsidR="00911025" w:rsidRDefault="00911025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  <w:jc w:val="both"/>
            </w:pPr>
            <w:r>
              <w:t>1. Доля подведомственных учреждений в общем числе учреждений, выполнивших муниципальное задание в полном объеме.</w:t>
            </w:r>
          </w:p>
          <w:p w:rsidR="00911025" w:rsidRDefault="00911025">
            <w:pPr>
              <w:pStyle w:val="ConsPlusNormal"/>
              <w:jc w:val="both"/>
            </w:pPr>
            <w:r>
              <w:t>2. Наличие своевременно подготовленных отчетов о реализации и о ежегодной оценке эффективности реализации муниципальной программы.</w:t>
            </w:r>
          </w:p>
        </w:tc>
      </w:tr>
      <w:tr w:rsidR="00911025">
        <w:tc>
          <w:tcPr>
            <w:tcW w:w="2324" w:type="dxa"/>
          </w:tcPr>
          <w:p w:rsidR="00911025" w:rsidRDefault="00911025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</w:pPr>
            <w:r>
              <w:t>01.01.2022 - 31.12.2027</w:t>
            </w:r>
          </w:p>
        </w:tc>
      </w:tr>
      <w:tr w:rsidR="00911025">
        <w:tc>
          <w:tcPr>
            <w:tcW w:w="2324" w:type="dxa"/>
            <w:vMerge w:val="restart"/>
          </w:tcPr>
          <w:p w:rsidR="00911025" w:rsidRDefault="00911025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911025">
        <w:tc>
          <w:tcPr>
            <w:tcW w:w="232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298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28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9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6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Итого</w:t>
            </w:r>
          </w:p>
        </w:tc>
      </w:tr>
      <w:tr w:rsidR="00911025">
        <w:tc>
          <w:tcPr>
            <w:tcW w:w="2324" w:type="dxa"/>
          </w:tcPr>
          <w:p w:rsidR="00911025" w:rsidRDefault="00911025">
            <w:pPr>
              <w:pStyle w:val="ConsPlusNormal"/>
            </w:pPr>
            <w:r>
              <w:t>местный бюджет</w:t>
            </w:r>
          </w:p>
        </w:tc>
        <w:tc>
          <w:tcPr>
            <w:tcW w:w="1298" w:type="dxa"/>
          </w:tcPr>
          <w:p w:rsidR="00911025" w:rsidRDefault="00911025">
            <w:pPr>
              <w:pStyle w:val="ConsPlusNormal"/>
              <w:jc w:val="right"/>
            </w:pPr>
            <w:r>
              <w:t>4927,2</w:t>
            </w:r>
          </w:p>
        </w:tc>
        <w:tc>
          <w:tcPr>
            <w:tcW w:w="1228" w:type="dxa"/>
          </w:tcPr>
          <w:p w:rsidR="00911025" w:rsidRDefault="00911025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139" w:type="dxa"/>
          </w:tcPr>
          <w:p w:rsidR="00911025" w:rsidRDefault="00911025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196" w:type="dxa"/>
          </w:tcPr>
          <w:p w:rsidR="00911025" w:rsidRDefault="00911025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right"/>
            </w:pPr>
            <w:r>
              <w:t>28452,2</w:t>
            </w:r>
          </w:p>
        </w:tc>
      </w:tr>
      <w:tr w:rsidR="00911025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911025" w:rsidRDefault="00911025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298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4927,2</w:t>
            </w:r>
          </w:p>
        </w:tc>
        <w:tc>
          <w:tcPr>
            <w:tcW w:w="1228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139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196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020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020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4705,0</w:t>
            </w:r>
          </w:p>
        </w:tc>
        <w:tc>
          <w:tcPr>
            <w:tcW w:w="1134" w:type="dxa"/>
            <w:tcBorders>
              <w:bottom w:val="nil"/>
            </w:tcBorders>
          </w:tcPr>
          <w:p w:rsidR="00911025" w:rsidRDefault="00911025">
            <w:pPr>
              <w:pStyle w:val="ConsPlusNormal"/>
              <w:jc w:val="right"/>
            </w:pPr>
            <w:r>
              <w:t>28452,2</w:t>
            </w:r>
          </w:p>
        </w:tc>
      </w:tr>
      <w:tr w:rsidR="00911025">
        <w:tblPrEx>
          <w:tblBorders>
            <w:insideH w:val="nil"/>
          </w:tblBorders>
        </w:tblPrEx>
        <w:tc>
          <w:tcPr>
            <w:tcW w:w="10359" w:type="dxa"/>
            <w:gridSpan w:val="8"/>
            <w:tcBorders>
              <w:top w:val="nil"/>
            </w:tcBorders>
          </w:tcPr>
          <w:p w:rsidR="00911025" w:rsidRDefault="0091102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19.10.2022 N 2024)</w:t>
            </w:r>
          </w:p>
        </w:tc>
      </w:tr>
      <w:tr w:rsidR="00911025">
        <w:tc>
          <w:tcPr>
            <w:tcW w:w="2324" w:type="dxa"/>
            <w:vMerge w:val="restart"/>
          </w:tcPr>
          <w:p w:rsidR="00911025" w:rsidRDefault="0091102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32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8035" w:type="dxa"/>
            <w:gridSpan w:val="7"/>
          </w:tcPr>
          <w:p w:rsidR="00911025" w:rsidRDefault="00911025">
            <w:pPr>
              <w:pStyle w:val="ConsPlusNormal"/>
            </w:pPr>
            <w:r>
              <w:t>За период с 2022 года по 2027 год планируется достижение следующих результатов:</w:t>
            </w:r>
          </w:p>
          <w:p w:rsidR="00911025" w:rsidRDefault="00911025">
            <w:pPr>
              <w:pStyle w:val="ConsPlusNormal"/>
              <w:jc w:val="both"/>
            </w:pPr>
            <w:r>
              <w:t>1. Обеспечено ежегодное поддержание числового показателя доли подведомственных учреждений в общем числе учреждений, выполнивших муниципальное задание в полном объеме, на уровне 100%.</w:t>
            </w:r>
          </w:p>
          <w:p w:rsidR="00911025" w:rsidRDefault="00911025">
            <w:pPr>
              <w:pStyle w:val="ConsPlusNormal"/>
              <w:jc w:val="both"/>
            </w:pPr>
            <w:r>
              <w:t>2. Наличие своевременно подготовленных отчетов (мониторинг за 6 месяцев текущего года) о реализации и о ежегодной оценке эффективности реализации муниципальной программы.</w:t>
            </w:r>
          </w:p>
        </w:tc>
      </w:tr>
    </w:tbl>
    <w:p w:rsidR="00911025" w:rsidRDefault="00911025">
      <w:pPr>
        <w:pStyle w:val="ConsPlusNormal"/>
        <w:sectPr w:rsidR="009110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2"/>
      </w:pPr>
      <w:r>
        <w:t>II. Общая характеристика сферы реализации подпрограммы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>Подпрограмма "Обеспечение условий реализации муниципальной программы" муниципальной программы "Культура и историко-культурное наследие муниципального образования "Город Псков" носит обеспечивающий характер. Она направлена на повышение качества управления процессами развития сферы культуры муниципального образования "Город Псков".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Реализация задач развития сферы культуры, сохранения культурного наследия требует координации деятельности сети специализированных подведомственных учреждений, повышения эффективности их работы, совершенствования механизмов муниципального управления в сфере культуры.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Изменения, которые происходят в сфере культуры муниципального образования, в том числе положительные тенденции и возникающие проблемы, требуют комплексного объективного представления, глубокого анализа и эффективных управленческих решений.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Одной из важнейших проблем является формирование системы управления реализацией муниципальной программы, которая обеспечит последовательное развитие сети подведомственных учреждений при эффективном использовании финансово-экономических ресурсов.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Таким образом, создание единого координационного механизма в рамках данной подпрограммы поможет вырабатывать общие эффективные подходы к решению задач муниципальной программы.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2"/>
      </w:pPr>
      <w:r>
        <w:t>III. Цели, задачи, целевые показатели, основные</w:t>
      </w:r>
    </w:p>
    <w:p w:rsidR="00911025" w:rsidRDefault="00911025">
      <w:pPr>
        <w:pStyle w:val="ConsPlusTitle"/>
        <w:jc w:val="center"/>
      </w:pPr>
      <w:r>
        <w:t>ожидаемые конечные результаты подпрограммы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>Целью подпрограммы является: "Создание условий для управления процессом реализации муниципальной программы".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Задачи подпрограммы: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Задача 1. Создание условий для обеспечения эффективного исполнения функций Управлением культуры Администрации города Пскова, в том числе для осуществления </w:t>
      </w:r>
      <w:proofErr w:type="gramStart"/>
      <w:r>
        <w:t>контроля за</w:t>
      </w:r>
      <w:proofErr w:type="gramEnd"/>
      <w:r>
        <w:t xml:space="preserve"> подведомственными учреждениями культуры и учреждений дополнительного образования детей.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Задача 2. Информационное обеспечение реализации муниципальной программы.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Ожидаемые конечные результаты подпрограммы: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1. Обеспечено ежегодное поддержание числового показателя доли подведомственных учреждений в общем числе учреждений, выполнивших муниципальное задание в полном объеме, на уровне 100%.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2. Наличие своевременно подготовленных отчетов (мониторинг за 6 месяцев текущего года) о реализации и о ежегодной оценке эффективности реализации муниципальной программы.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469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Расчет значений целевых показателей подпрограммы приведен в </w:t>
      </w:r>
      <w:hyperlink w:anchor="P218">
        <w:r>
          <w:rPr>
            <w:color w:val="0000FF"/>
          </w:rPr>
          <w:t>разделе IV</w:t>
        </w:r>
      </w:hyperlink>
      <w:r>
        <w:t xml:space="preserve"> муниципальной программы.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  <w:outlineLvl w:val="2"/>
      </w:pPr>
      <w:r>
        <w:t>IV. Характеристика основных мероприятий подпрограммы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ind w:firstLine="540"/>
        <w:jc w:val="both"/>
      </w:pPr>
      <w:r>
        <w:t>Для достижения целей и решения задач подпрограммы планируется реализовать следующие основные мероприятия.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Задача 1. Создание условий для обеспечения эффективного исполнения функций Управлением культуры Администрации города Пскова, в том числе для осуществления </w:t>
      </w:r>
      <w:proofErr w:type="gramStart"/>
      <w:r>
        <w:t>контроля за</w:t>
      </w:r>
      <w:proofErr w:type="gramEnd"/>
      <w:r>
        <w:t xml:space="preserve"> подведомственными учреждениями культуры и учреждений дополнительного образования </w:t>
      </w:r>
      <w:r>
        <w:lastRenderedPageBreak/>
        <w:t>детей, будет осуществляться путем реализации следующих основных мероприятий: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 xml:space="preserve">Основное мероприятие 1.1. "Обеспечение </w:t>
      </w:r>
      <w:proofErr w:type="gramStart"/>
      <w:r>
        <w:t>деятельности ответственного исполнителя муниципальной программы Управления культуры Администрации города Пскова</w:t>
      </w:r>
      <w:proofErr w:type="gramEnd"/>
      <w:r>
        <w:t>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Включает обеспечение расходов на Управление культуры Администрации города Пскова, в том числе: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оплату труда и страховые взносы;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иные выплаты персоналу, за исключением фонда оплаты труда;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закупку товаров, работ, услуг в сфере информационно-коммуникационных технологий;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прочую закупку товаров, работ и услуг;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- уплату налогов на имущество организаций, земельного налога и прочих налогов, сборов и иных обязательных платежей.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 1.2. "Осуществление координации реализации муниципальной программы".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Включает своевременное принятие правовых актов, разработку иных документов, необходимых для реализации мероприятий муниципальной программы, своевременную подготовку отчетности о реализации муниципальной программы.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Задача 2. Информационное обеспечение реализации муниципальной программы.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Основное мероприятие: 2.1. Реализация принципа информационной открытости в деятельности Управления культуры Администрации города по выполнению муниципальной программы (информирование населения о ходе и результатах реализации мероприятий программы).</w:t>
      </w:r>
    </w:p>
    <w:p w:rsidR="00911025" w:rsidRDefault="00911025">
      <w:pPr>
        <w:pStyle w:val="ConsPlusNormal"/>
        <w:spacing w:before="200"/>
        <w:ind w:firstLine="540"/>
        <w:jc w:val="both"/>
      </w:pPr>
      <w:r>
        <w:t>Включает информирование населения о реализации муниципальной программы (реализацию принципа информационной открытости в деятельности управления культуры).</w:t>
      </w:r>
    </w:p>
    <w:p w:rsidR="00911025" w:rsidRDefault="00911025">
      <w:pPr>
        <w:pStyle w:val="ConsPlusNormal"/>
        <w:spacing w:before="200"/>
        <w:ind w:firstLine="540"/>
        <w:jc w:val="both"/>
      </w:pPr>
      <w:hyperlink w:anchor="P2070">
        <w:r>
          <w:rPr>
            <w:color w:val="0000FF"/>
          </w:rPr>
          <w:t>Перечень</w:t>
        </w:r>
      </w:hyperlink>
      <w:r>
        <w:t xml:space="preserve"> основных мероприятий и сведения об объемах финансирования подпрограммы представлены в приложении к подпрограмме "Обеспечение реализации муниципальной программы".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  <w:outlineLvl w:val="2"/>
      </w:pPr>
      <w:r>
        <w:t>Приложение</w:t>
      </w:r>
    </w:p>
    <w:p w:rsidR="00911025" w:rsidRDefault="00911025">
      <w:pPr>
        <w:pStyle w:val="ConsPlusNormal"/>
        <w:jc w:val="right"/>
      </w:pPr>
      <w:r>
        <w:t>к подпрограмме</w:t>
      </w:r>
    </w:p>
    <w:p w:rsidR="00911025" w:rsidRDefault="00911025">
      <w:pPr>
        <w:pStyle w:val="ConsPlusNormal"/>
        <w:jc w:val="right"/>
      </w:pPr>
      <w:r>
        <w:t>"Обеспечение реализации</w:t>
      </w:r>
    </w:p>
    <w:p w:rsidR="00911025" w:rsidRDefault="00911025">
      <w:pPr>
        <w:pStyle w:val="ConsPlusNormal"/>
        <w:jc w:val="right"/>
      </w:pPr>
      <w:r>
        <w:t>муниципальной программы"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Title"/>
        <w:jc w:val="center"/>
      </w:pPr>
      <w:bookmarkStart w:id="13" w:name="P2070"/>
      <w:bookmarkEnd w:id="13"/>
      <w:r>
        <w:t>Перечень</w:t>
      </w:r>
    </w:p>
    <w:p w:rsidR="00911025" w:rsidRDefault="00911025">
      <w:pPr>
        <w:pStyle w:val="ConsPlusTitle"/>
        <w:jc w:val="center"/>
      </w:pPr>
      <w:r>
        <w:t>основных мероприятий и сведения об объемах</w:t>
      </w:r>
    </w:p>
    <w:p w:rsidR="00911025" w:rsidRDefault="00911025">
      <w:pPr>
        <w:pStyle w:val="ConsPlusTitle"/>
        <w:jc w:val="center"/>
      </w:pPr>
      <w:r>
        <w:t>финансирования подпрограммы 3 "Обеспечение</w:t>
      </w:r>
    </w:p>
    <w:p w:rsidR="00911025" w:rsidRDefault="00911025">
      <w:pPr>
        <w:pStyle w:val="ConsPlusTitle"/>
        <w:jc w:val="center"/>
      </w:pPr>
      <w:r>
        <w:t>реализации муниципальной программы"</w:t>
      </w:r>
    </w:p>
    <w:p w:rsidR="00911025" w:rsidRDefault="009110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110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1025" w:rsidRDefault="009110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911025" w:rsidRDefault="00911025">
            <w:pPr>
              <w:pStyle w:val="ConsPlusNormal"/>
              <w:jc w:val="center"/>
            </w:pPr>
            <w:r>
              <w:rPr>
                <w:color w:val="392C69"/>
              </w:rPr>
              <w:t>от 19.10.2022 N 2024)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sectPr w:rsidR="0091102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531"/>
        <w:gridCol w:w="1871"/>
        <w:gridCol w:w="1020"/>
        <w:gridCol w:w="1134"/>
        <w:gridCol w:w="1304"/>
        <w:gridCol w:w="1361"/>
        <w:gridCol w:w="2551"/>
        <w:gridCol w:w="2268"/>
        <w:gridCol w:w="2056"/>
        <w:gridCol w:w="1304"/>
        <w:gridCol w:w="2211"/>
      </w:tblGrid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Наименование основного мероприятия подпрограммы</w:t>
            </w:r>
          </w:p>
        </w:tc>
        <w:tc>
          <w:tcPr>
            <w:tcW w:w="153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87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Объем финансирования</w:t>
            </w:r>
          </w:p>
          <w:p w:rsidR="00911025" w:rsidRDefault="00911025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819" w:type="dxa"/>
            <w:gridSpan w:val="4"/>
          </w:tcPr>
          <w:p w:rsidR="00911025" w:rsidRDefault="00911025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360" w:type="dxa"/>
            <w:gridSpan w:val="2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911025">
        <w:trPr>
          <w:trHeight w:val="230"/>
        </w:trPr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87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3360" w:type="dxa"/>
            <w:gridSpan w:val="2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87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020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13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6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</w:tcPr>
          <w:p w:rsidR="00911025" w:rsidRDefault="00911025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911025" w:rsidRDefault="009110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11025" w:rsidRDefault="009110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56" w:type="dxa"/>
          </w:tcPr>
          <w:p w:rsidR="00911025" w:rsidRDefault="009110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911025" w:rsidRDefault="00911025">
            <w:pPr>
              <w:pStyle w:val="ConsPlusNormal"/>
              <w:jc w:val="center"/>
            </w:pPr>
            <w:r>
              <w:t>12</w:t>
            </w:r>
          </w:p>
        </w:tc>
      </w:tr>
      <w:tr w:rsidR="00911025">
        <w:tc>
          <w:tcPr>
            <w:tcW w:w="21105" w:type="dxa"/>
            <w:gridSpan w:val="12"/>
          </w:tcPr>
          <w:p w:rsidR="00911025" w:rsidRDefault="00911025">
            <w:pPr>
              <w:pStyle w:val="ConsPlusNormal"/>
              <w:jc w:val="center"/>
            </w:pPr>
            <w:r>
              <w:t>Подпрограмма 3 "Обеспечение реализации муниципальной программы"</w:t>
            </w:r>
          </w:p>
        </w:tc>
      </w:tr>
      <w:tr w:rsidR="00911025">
        <w:tc>
          <w:tcPr>
            <w:tcW w:w="21105" w:type="dxa"/>
            <w:gridSpan w:val="12"/>
          </w:tcPr>
          <w:p w:rsidR="00911025" w:rsidRDefault="00911025">
            <w:pPr>
              <w:pStyle w:val="ConsPlusNormal"/>
            </w:pPr>
            <w:r>
              <w:t xml:space="preserve">Задача 1. Создание условий для обеспечения эффективного исполнения функций Управлением культуры Администрации города Пскова, в том числе для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подведомственными учреждениями культуры и учреждениями дополнительного образования детей</w:t>
            </w: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 xml:space="preserve">Основное мероприятие 1.1. Обеспечение </w:t>
            </w:r>
            <w:proofErr w:type="gramStart"/>
            <w:r>
              <w:t>деятельности ответственного исполнителя муниципальной программы аппарата Управления культуры Администрации города Пскова</w:t>
            </w:r>
            <w:proofErr w:type="gramEnd"/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28452,2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28452,2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</w:pPr>
            <w:r>
              <w:t>УК АГП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</w:pPr>
            <w:r>
              <w:t xml:space="preserve">Ежегодно обеспечено достижение высокого уровня исполнения расходов на содержание </w:t>
            </w:r>
            <w:proofErr w:type="gramStart"/>
            <w:r>
              <w:t>Управления культуры Администрации города Пскова</w:t>
            </w:r>
            <w:proofErr w:type="gramEnd"/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</w:pPr>
            <w:r>
              <w:t xml:space="preserve">Уровень исполнения расходов на содержание </w:t>
            </w:r>
            <w:proofErr w:type="gramStart"/>
            <w:r>
              <w:t>Управления культуры Администрации города Пскова</w:t>
            </w:r>
            <w:proofErr w:type="gramEnd"/>
            <w:r>
              <w:t xml:space="preserve"> (%)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4927,2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4927,2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>Основное мероприятие 1.2. Осуществление координации реализации муниципальной программы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</w:pPr>
            <w:r>
              <w:t>УК АГП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both"/>
            </w:pPr>
            <w:r>
              <w:t>Ежегодно обеспечено своевременное принятие правовых актов, необходимых для реализации муниципальной программы;</w:t>
            </w:r>
          </w:p>
          <w:p w:rsidR="00911025" w:rsidRDefault="00911025">
            <w:pPr>
              <w:pStyle w:val="ConsPlusNormal"/>
              <w:jc w:val="both"/>
            </w:pPr>
            <w:r>
              <w:t xml:space="preserve">своевременное </w:t>
            </w:r>
            <w:r>
              <w:lastRenderedPageBreak/>
              <w:t>предоставление отчетности по муниципальной программе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</w:pPr>
            <w:r>
              <w:lastRenderedPageBreak/>
              <w:t xml:space="preserve">Отсутствие жалоб населения на отсутствие в СМИ, в сети Интернет актуальной, востребованной и своевременной информации о </w:t>
            </w:r>
            <w:r>
              <w:lastRenderedPageBreak/>
              <w:t>конкурсах и т.п.</w:t>
            </w:r>
          </w:p>
          <w:p w:rsidR="00911025" w:rsidRDefault="00911025">
            <w:pPr>
              <w:pStyle w:val="ConsPlusNormal"/>
            </w:pPr>
            <w:r>
              <w:t>(да - 1/нет - 0)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1105" w:type="dxa"/>
            <w:gridSpan w:val="12"/>
          </w:tcPr>
          <w:p w:rsidR="00911025" w:rsidRDefault="00911025">
            <w:pPr>
              <w:pStyle w:val="ConsPlusNormal"/>
            </w:pPr>
            <w:r>
              <w:t>Задача 2. Информационное обеспечение реализации муниципальной программы</w:t>
            </w: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>Основное мероприятие 2.1. Реализация принципа информационной открытости в деятельности Управления культуры Администрации города по выполнению муниципальной программы (информирование населения о ходе и результатах реализации мероприятий программы)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020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13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6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</w:pPr>
            <w:r>
              <w:t>УК АГП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</w:pPr>
            <w:r>
              <w:t>Ежегодно обеспечено информирование населения о реализации муниципальной программы (реализация принципа информационной открытости в деятельности Управления культуры)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Количество информационных статей (публикаций) в сфере реализации муниципальной программы в СМИ (шт.)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020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13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6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020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13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6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020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13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6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020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13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6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020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13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6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020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13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</w:pPr>
          </w:p>
        </w:tc>
        <w:tc>
          <w:tcPr>
            <w:tcW w:w="1361" w:type="dxa"/>
          </w:tcPr>
          <w:p w:rsidR="00911025" w:rsidRDefault="00911025">
            <w:pPr>
              <w:pStyle w:val="ConsPlusNormal"/>
            </w:pP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 w:val="restart"/>
          </w:tcPr>
          <w:p w:rsidR="00911025" w:rsidRDefault="00911025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28452,2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28452,2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911025" w:rsidRDefault="00911025">
            <w:pPr>
              <w:pStyle w:val="ConsPlusNormal"/>
              <w:jc w:val="center"/>
            </w:pPr>
            <w:r>
              <w:t>X</w:t>
            </w: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4927,2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4927,2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  <w:tr w:rsidR="00911025">
        <w:tc>
          <w:tcPr>
            <w:tcW w:w="249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531" w:type="dxa"/>
          </w:tcPr>
          <w:p w:rsidR="00911025" w:rsidRDefault="0091102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020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1025" w:rsidRDefault="00911025">
            <w:pPr>
              <w:pStyle w:val="ConsPlusNormal"/>
              <w:jc w:val="center"/>
            </w:pPr>
            <w:r>
              <w:t>4705,0</w:t>
            </w:r>
          </w:p>
        </w:tc>
        <w:tc>
          <w:tcPr>
            <w:tcW w:w="1361" w:type="dxa"/>
          </w:tcPr>
          <w:p w:rsidR="00911025" w:rsidRDefault="009110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68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056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1304" w:type="dxa"/>
            <w:vMerge/>
          </w:tcPr>
          <w:p w:rsidR="00911025" w:rsidRDefault="00911025">
            <w:pPr>
              <w:pStyle w:val="ConsPlusNormal"/>
            </w:pPr>
          </w:p>
        </w:tc>
        <w:tc>
          <w:tcPr>
            <w:tcW w:w="2211" w:type="dxa"/>
            <w:vMerge/>
          </w:tcPr>
          <w:p w:rsidR="00911025" w:rsidRDefault="00911025">
            <w:pPr>
              <w:pStyle w:val="ConsPlusNormal"/>
            </w:pPr>
          </w:p>
        </w:tc>
      </w:tr>
    </w:tbl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right"/>
      </w:pPr>
      <w:proofErr w:type="spellStart"/>
      <w:r>
        <w:t>И.п</w:t>
      </w:r>
      <w:proofErr w:type="spellEnd"/>
      <w:r>
        <w:t>. Главы Администрации города Пскова</w:t>
      </w:r>
    </w:p>
    <w:p w:rsidR="00911025" w:rsidRDefault="00911025">
      <w:pPr>
        <w:pStyle w:val="ConsPlusNormal"/>
        <w:jc w:val="right"/>
      </w:pPr>
      <w:r>
        <w:t>Б.А.ЕЛКИН</w:t>
      </w: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jc w:val="both"/>
      </w:pPr>
    </w:p>
    <w:p w:rsidR="00911025" w:rsidRDefault="009110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931" w:rsidRDefault="00842931"/>
    <w:sectPr w:rsidR="0084293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25"/>
    <w:rsid w:val="00842931"/>
    <w:rsid w:val="00911025"/>
    <w:rsid w:val="00E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10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911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11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10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911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11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03DC329377AE7224DF5E34407B62193005B044A14308A698B01DD3085C01A398523F663A193E62B7E78D7730407311J1ZBJ" TargetMode="External"/><Relationship Id="rId21" Type="http://schemas.openxmlformats.org/officeDocument/2006/relationships/hyperlink" Target="consultantplus://offline/ref=D803DC329377AE7224DF5E34407B62193005B044A2420FAC98B01DD3085C01A398523F663A193E62B7E78D7730407311J1ZBJ" TargetMode="External"/><Relationship Id="rId42" Type="http://schemas.openxmlformats.org/officeDocument/2006/relationships/hyperlink" Target="consultantplus://offline/ref=D803DC329377AE7224DF5E34407B62193005B044A34208AA9AB01DD3085C01A398523F743A413263BEFA887F251622574D8B4A17B6F017FA23AF03JCZ6J" TargetMode="External"/><Relationship Id="rId47" Type="http://schemas.openxmlformats.org/officeDocument/2006/relationships/hyperlink" Target="consultantplus://offline/ref=D803DC329377AE7224DF5E34407B62193005B044AC4C09AC98B01DD3085C01A398523F743A413263B6FC8E73251622574D8B4A17B6F017FA23AF03JCZ6J" TargetMode="External"/><Relationship Id="rId63" Type="http://schemas.openxmlformats.org/officeDocument/2006/relationships/hyperlink" Target="consultantplus://offline/ref=D803DC329377AE7224DF5E34407B62193005B044A34208AA9AB01DD3085C01A398523F743A413263B6F98C77251622574D8B4A17B6F017FA23AF03JCZ6J" TargetMode="External"/><Relationship Id="rId68" Type="http://schemas.openxmlformats.org/officeDocument/2006/relationships/hyperlink" Target="consultantplus://offline/ref=D803DC329377AE7224DF5E34407B62193005B044AC420CAC9AB01DD3085C01A398523F743A413263B6F88E72251622574D8B4A17B6F017FA23AF03JCZ6J" TargetMode="External"/><Relationship Id="rId16" Type="http://schemas.openxmlformats.org/officeDocument/2006/relationships/hyperlink" Target="consultantplus://offline/ref=26052AABA4E86DF13EF1E88B02E6271B6A6C9F8CC50E32748A6D0AD6061204B506463520CF6A6FAB06807AB0A45D740EIFZBJ" TargetMode="External"/><Relationship Id="rId11" Type="http://schemas.openxmlformats.org/officeDocument/2006/relationships/hyperlink" Target="consultantplus://offline/ref=26052AABA4E86DF13EF1E88B02E6271B6A6C9F8CC50D3C73886D0AD6061204B506463520CF6A6FAB06807AB0A45D740EIFZBJ" TargetMode="External"/><Relationship Id="rId32" Type="http://schemas.openxmlformats.org/officeDocument/2006/relationships/hyperlink" Target="consultantplus://offline/ref=D803DC329377AE7224DF403956173F11320BE641A64F07F8C5EF468E5F550BF4CD1D3E3A7F4D2D63B7E78F762CJ4Z1J" TargetMode="External"/><Relationship Id="rId37" Type="http://schemas.openxmlformats.org/officeDocument/2006/relationships/hyperlink" Target="consultantplus://offline/ref=D803DC329377AE7224DF5E34407B62193005B044A34208AA9AB01DD3085C01A398523F663A193E62B7E78D7730407311J1ZBJ" TargetMode="External"/><Relationship Id="rId53" Type="http://schemas.openxmlformats.org/officeDocument/2006/relationships/hyperlink" Target="consultantplus://offline/ref=D803DC329377AE7224DF5E34407B62193005B044A34208AA9AB01DD3085C01A398523F743A413263BEFA887F251622574D8B4A17B6F017FA23AF03JCZ6J" TargetMode="External"/><Relationship Id="rId58" Type="http://schemas.openxmlformats.org/officeDocument/2006/relationships/hyperlink" Target="consultantplus://offline/ref=D803DC329377AE7224DF403956173F11350CE94BA24C07F8C5EF468E5F550BF4DF1D66367E4C3563B4F2D9276A177E1219984B17B6F216E6J2Z2J" TargetMode="External"/><Relationship Id="rId74" Type="http://schemas.openxmlformats.org/officeDocument/2006/relationships/hyperlink" Target="consultantplus://offline/ref=D803DC329377AE7224DF5E34407B62193005B044AC420CAC9AB01DD3085C01A398523F743A413263B6F18C77251622574D8B4A17B6F017FA23AF03JCZ6J" TargetMode="External"/><Relationship Id="rId79" Type="http://schemas.openxmlformats.org/officeDocument/2006/relationships/hyperlink" Target="consultantplus://offline/ref=D803DC329377AE7224DF5E34407B62193005B044AC420CAC9AB01DD3085C01A398523F743A413263B7F88C7F251622574D8B4A17B6F017FA23AF03JCZ6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803DC329377AE7224DF5E34407B62193005B044AC4F0AAE9AB01DD3085C01A398523F743A413263B7FA8B75251622574D8B4A17B6F017FA23AF03JCZ6J" TargetMode="External"/><Relationship Id="rId19" Type="http://schemas.openxmlformats.org/officeDocument/2006/relationships/hyperlink" Target="consultantplus://offline/ref=D803DC329377AE7224DF5E34407B62193005B044A34E04AF9CB01DD3085C01A398523F663A193E62B7E78D7730407311J1ZBJ" TargetMode="External"/><Relationship Id="rId14" Type="http://schemas.openxmlformats.org/officeDocument/2006/relationships/hyperlink" Target="consultantplus://offline/ref=26052AABA4E86DF13EF1E88B02E6271B6A6C9F8CC50F3373816D0AD6061204B506463520CF6A6FAB06807AB0A45D740EIFZBJ" TargetMode="External"/><Relationship Id="rId22" Type="http://schemas.openxmlformats.org/officeDocument/2006/relationships/hyperlink" Target="consultantplus://offline/ref=D803DC329377AE7224DF5E34407B62193005B044A24C0EAD91B01DD3085C01A398523F663A193E62B7E78D7730407311J1ZBJ" TargetMode="External"/><Relationship Id="rId27" Type="http://schemas.openxmlformats.org/officeDocument/2006/relationships/hyperlink" Target="consultantplus://offline/ref=D803DC329377AE7224DF5E34407B62193005B044A14C08AC9FB01DD3085C01A398523F663A193E62B7E78D7730407311J1ZBJ" TargetMode="External"/><Relationship Id="rId30" Type="http://schemas.openxmlformats.org/officeDocument/2006/relationships/hyperlink" Target="consultantplus://offline/ref=D803DC329377AE7224DF5E34407B62193005B044AC420CAC9AB01DD3085C01A398523F743A413263B6F98D73251622574D8B4A17B6F017FA23AF03JCZ6J" TargetMode="External"/><Relationship Id="rId35" Type="http://schemas.openxmlformats.org/officeDocument/2006/relationships/hyperlink" Target="consultantplus://offline/ref=D803DC329377AE7224DF403956173F11320BE940A64C07F8C5EF468E5F550BF4CD1D3E3A7F4D2D63B7E78F762CJ4Z1J" TargetMode="External"/><Relationship Id="rId43" Type="http://schemas.openxmlformats.org/officeDocument/2006/relationships/hyperlink" Target="consultantplus://offline/ref=D803DC329377AE7224DF5E34407B62193005B044A34208AA9AB01DD3085C01A398523F743A413263BEFA8A7E251622574D8B4A17B6F017FA23AF03JCZ6J" TargetMode="External"/><Relationship Id="rId48" Type="http://schemas.openxmlformats.org/officeDocument/2006/relationships/hyperlink" Target="consultantplus://offline/ref=D803DC329377AE7224DF5E34407B62193005B044AC4C09AC98B01DD3085C01A398523F743A413263B6FC8972251622574D8B4A17B6F017FA23AF03JCZ6J" TargetMode="External"/><Relationship Id="rId56" Type="http://schemas.openxmlformats.org/officeDocument/2006/relationships/hyperlink" Target="consultantplus://offline/ref=D803DC329377AE7224DF5E34407B62193005B044A34208AA9AB01DD3085C01A398523F743A413263BEFA8A7E251622574D8B4A17B6F017FA23AF03JCZ6J" TargetMode="External"/><Relationship Id="rId64" Type="http://schemas.openxmlformats.org/officeDocument/2006/relationships/hyperlink" Target="consultantplus://offline/ref=D803DC329377AE7224DF5E34407B62193005B044A34208AA9AB01DD3085C01A398523F743A413263BEFA8A7E251622574D8B4A17B6F017FA23AF03JCZ6J" TargetMode="External"/><Relationship Id="rId69" Type="http://schemas.openxmlformats.org/officeDocument/2006/relationships/hyperlink" Target="consultantplus://offline/ref=D803DC329377AE7224DF5E34407B62193005B044AC420CAC9AB01DD3085C01A398523F743A413263B6F88E70251622574D8B4A17B6F017FA23AF03JCZ6J" TargetMode="External"/><Relationship Id="rId77" Type="http://schemas.openxmlformats.org/officeDocument/2006/relationships/hyperlink" Target="consultantplus://offline/ref=D803DC329377AE7224DF5E34407B62193005B044AC420CAC9AB01DD3085C01A398523F743A413263B7F98477251622574D8B4A17B6F017FA23AF03JCZ6J" TargetMode="External"/><Relationship Id="rId8" Type="http://schemas.openxmlformats.org/officeDocument/2006/relationships/hyperlink" Target="consultantplus://offline/ref=26052AABA4E86DF13EF1F686148A7A136F67C383C50C3027D532518B511B0EE241096C708B3C60A206952EE0FE0A790DF90BD03D6ED9375BIFZBJ" TargetMode="External"/><Relationship Id="rId51" Type="http://schemas.openxmlformats.org/officeDocument/2006/relationships/hyperlink" Target="consultantplus://offline/ref=D803DC329377AE7224DF5E34407B62193005B044AC420CAC9AB01DD3085C01A398523F743A413263B6F98C74251622574D8B4A17B6F017FA23AF03JCZ6J" TargetMode="External"/><Relationship Id="rId72" Type="http://schemas.openxmlformats.org/officeDocument/2006/relationships/hyperlink" Target="consultantplus://offline/ref=D803DC329377AE7224DF5E34407B62193005B044AC4E04A99FB01DD3085C01A398523F743A413263B6FE8A7F251622574D8B4A17B6F017FA23AF03JCZ6J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052AABA4E86DF13EF1E88B02E6271B6A6C9F8CC5093975896D0AD6061204B506463532CF3263AA07977FB1B10B2548AD18D13D6EDB3647FA4239IAZAJ" TargetMode="External"/><Relationship Id="rId17" Type="http://schemas.openxmlformats.org/officeDocument/2006/relationships/hyperlink" Target="consultantplus://offline/ref=26052AABA4E86DF13EF1E88B02E6271B6A6C9F8CC50E3A728D6D0AD6061204B506463520CF6A6FAB06807AB0A45D740EIFZBJ" TargetMode="External"/><Relationship Id="rId25" Type="http://schemas.openxmlformats.org/officeDocument/2006/relationships/hyperlink" Target="consultantplus://offline/ref=D803DC329377AE7224DF5E34407B62193005B044A24B05AE9FB01DD3085C01A398523F663A193E62B7E78D7730407311J1ZBJ" TargetMode="External"/><Relationship Id="rId33" Type="http://schemas.openxmlformats.org/officeDocument/2006/relationships/hyperlink" Target="consultantplus://offline/ref=D803DC329377AE7224DF403956173F11350CE74DA14207F8C5EF468E5F550BF4CD1D3E3A7F4D2D63B7E78F762CJ4Z1J" TargetMode="External"/><Relationship Id="rId38" Type="http://schemas.openxmlformats.org/officeDocument/2006/relationships/hyperlink" Target="consultantplus://offline/ref=D803DC329377AE7224DF5E34407B62193005B044AC4C09AC98B01DD3085C01A398523F663A193E62B7E78D7730407311J1ZBJ" TargetMode="External"/><Relationship Id="rId46" Type="http://schemas.openxmlformats.org/officeDocument/2006/relationships/hyperlink" Target="consultantplus://offline/ref=D803DC329377AE7224DF5E34407B62193005B044AC4C09AC98B01DD3085C01A398523F743A413263B6FC8F70251622574D8B4A17B6F017FA23AF03JCZ6J" TargetMode="External"/><Relationship Id="rId59" Type="http://schemas.openxmlformats.org/officeDocument/2006/relationships/hyperlink" Target="consultantplus://offline/ref=D803DC329377AE7224DF5E34407B62193005B044AC420CAC9AB01DD3085C01A398523F743A413263B6F98B72251622574D8B4A17B6F017FA23AF03JCZ6J" TargetMode="External"/><Relationship Id="rId67" Type="http://schemas.openxmlformats.org/officeDocument/2006/relationships/hyperlink" Target="consultantplus://offline/ref=D803DC329377AE7224DF5E34407B62193005B044AC4E04A99FB01DD3085C01A398523F743A413263B6F88C7E251622574D8B4A17B6F017FA23AF03JCZ6J" TargetMode="External"/><Relationship Id="rId20" Type="http://schemas.openxmlformats.org/officeDocument/2006/relationships/hyperlink" Target="consultantplus://offline/ref=D803DC329377AE7224DF5E34407B62193005B044A3490FA89BB01DD3085C01A398523F663A193E62B7E78D7730407311J1ZBJ" TargetMode="External"/><Relationship Id="rId41" Type="http://schemas.openxmlformats.org/officeDocument/2006/relationships/hyperlink" Target="consultantplus://offline/ref=D803DC329377AE7224DF5E34407B62193005B044A34208AA9AB01DD3085C01A398523F743A413263B6F98C77251622574D8B4A17B6F017FA23AF03JCZ6J" TargetMode="External"/><Relationship Id="rId54" Type="http://schemas.openxmlformats.org/officeDocument/2006/relationships/hyperlink" Target="consultantplus://offline/ref=D803DC329377AE7224DF5E34407B62193005B044A34208AA9AB01DD3085C01A398523F743A413263BEFA8A7E251622574D8B4A17B6F017FA23AF03JCZ6J" TargetMode="External"/><Relationship Id="rId62" Type="http://schemas.openxmlformats.org/officeDocument/2006/relationships/hyperlink" Target="consultantplus://offline/ref=D803DC329377AE7224DF5E34407B62193005B044A34208AA9AB01DD3085C01A398523F743A413263B6F98C77251622574D8B4A17B6F017FA23AF03JCZ6J" TargetMode="External"/><Relationship Id="rId70" Type="http://schemas.openxmlformats.org/officeDocument/2006/relationships/hyperlink" Target="consultantplus://offline/ref=D803DC329377AE7224DF5E34407B62193005B044AC420CAC9AB01DD3085C01A398523F743A413263B6F88977251622574D8B4A17B6F017FA23AF03JCZ6J" TargetMode="External"/><Relationship Id="rId75" Type="http://schemas.openxmlformats.org/officeDocument/2006/relationships/hyperlink" Target="consultantplus://offline/ref=D803DC329377AE7224DF403956173F11350EEF4BAD4307F8C5EF468E5F550BF4DF1D66367E4C3363BFF2D9276A177E1219984B17B6F216E6J2Z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52AABA4E86DF13EF1E88B02E6271B6A6C9F8CC50B33768F6D0AD6061204B506463532CF3263AA079E7AB4B10B2548AD18D13D6EDB3647FA4239IAZAJ" TargetMode="External"/><Relationship Id="rId15" Type="http://schemas.openxmlformats.org/officeDocument/2006/relationships/hyperlink" Target="consultantplus://offline/ref=26052AABA4E86DF13EF1E88B02E6271B6A6C9F8CC50F3C77886D0AD6061204B506463520CF6A6FAB06807AB0A45D740EIFZBJ" TargetMode="External"/><Relationship Id="rId23" Type="http://schemas.openxmlformats.org/officeDocument/2006/relationships/hyperlink" Target="consultantplus://offline/ref=D803DC329377AE7224DF5E34407B62193005B044A24D0FAC90B01DD3085C01A398523F663A193E62B7E78D7730407311J1ZBJ" TargetMode="External"/><Relationship Id="rId28" Type="http://schemas.openxmlformats.org/officeDocument/2006/relationships/hyperlink" Target="consultantplus://offline/ref=D803DC329377AE7224DF5E34407B62193005B044A14F0AA99DB01DD3085C01A398523F663A193E62B7E78D7730407311J1ZBJ" TargetMode="External"/><Relationship Id="rId36" Type="http://schemas.openxmlformats.org/officeDocument/2006/relationships/hyperlink" Target="consultantplus://offline/ref=D803DC329377AE7224DF5E34407B62193005B044AD4B08AF99B01DD3085C01A398523F663A193E62B7E78D7730407311J1ZBJ" TargetMode="External"/><Relationship Id="rId49" Type="http://schemas.openxmlformats.org/officeDocument/2006/relationships/hyperlink" Target="consultantplus://offline/ref=D803DC329377AE7224DF5E34407B62193005B044AC4C09AC98B01DD3085C01A398523F743A413263B6F08976251622574D8B4A17B6F017FA23AF03JCZ6J" TargetMode="External"/><Relationship Id="rId57" Type="http://schemas.openxmlformats.org/officeDocument/2006/relationships/hyperlink" Target="consultantplus://offline/ref=D803DC329377AE7224DF403956173F11350CE94BA24C07F8C5EF468E5F550BF4DF1D66367E4C3361B2F2D9276A177E1219984B17B6F216E6J2Z2J" TargetMode="External"/><Relationship Id="rId10" Type="http://schemas.openxmlformats.org/officeDocument/2006/relationships/hyperlink" Target="consultantplus://offline/ref=26052AABA4E86DF13EF1E88B02E6271B6A6C9F8CC50A3D718A6D0AD6061204B506463532CF3263AA079E7CB8B10B2548AD18D13D6EDB3647FA4239IAZAJ" TargetMode="External"/><Relationship Id="rId31" Type="http://schemas.openxmlformats.org/officeDocument/2006/relationships/hyperlink" Target="consultantplus://offline/ref=D803DC329377AE7224DF403956173F11350CEC48AC4C07F8C5EF468E5F550BF4CD1D3E3A7F4D2D63B7E78F762CJ4Z1J" TargetMode="External"/><Relationship Id="rId44" Type="http://schemas.openxmlformats.org/officeDocument/2006/relationships/hyperlink" Target="consultantplus://offline/ref=D803DC329377AE7224DF5E34407B62193005B044AC4C09AC98B01DD3085C01A398523F743A413263B6F98C77251622574D8B4A17B6F017FA23AF03JCZ6J" TargetMode="External"/><Relationship Id="rId52" Type="http://schemas.openxmlformats.org/officeDocument/2006/relationships/hyperlink" Target="consultantplus://offline/ref=D803DC329377AE7224DF5E34407B62193005B044A34208AA9AB01DD3085C01A398523F743A413263B6F98C77251622574D8B4A17B6F017FA23AF03JCZ6J" TargetMode="External"/><Relationship Id="rId60" Type="http://schemas.openxmlformats.org/officeDocument/2006/relationships/hyperlink" Target="consultantplus://offline/ref=D803DC329377AE7224DF5E34407B62193005B044AC480BAC98B01DD3085C01A398523F663A193E62B7E78D7730407311J1ZBJ" TargetMode="External"/><Relationship Id="rId65" Type="http://schemas.openxmlformats.org/officeDocument/2006/relationships/hyperlink" Target="consultantplus://offline/ref=D803DC329377AE7224DF5E34407B62193005B044AC4C09AC98B01DD3085C01A398523F743A413263B6F08470251622574D8B4A17B6F017FA23AF03JCZ6J" TargetMode="External"/><Relationship Id="rId73" Type="http://schemas.openxmlformats.org/officeDocument/2006/relationships/hyperlink" Target="consultantplus://offline/ref=D803DC329377AE7224DF5E34407B62193005B044AC420CAC9AB01DD3085C01A398523F743A413263B6F18C76251622574D8B4A17B6F017FA23AF03JCZ6J" TargetMode="External"/><Relationship Id="rId78" Type="http://schemas.openxmlformats.org/officeDocument/2006/relationships/hyperlink" Target="consultantplus://offline/ref=D803DC329377AE7224DF5E34407B62193005B044AC420CAC9AB01DD3085C01A398523F743A413263B7F98474251622574D8B4A17B6F017FA23AF03JCZ6J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52AABA4E86DF13EF1E88B02E6271B6A6C9F8CC40E3F70896D0AD6061204B506463520CF6A6FAB06807AB0A45D740EIFZBJ" TargetMode="External"/><Relationship Id="rId13" Type="http://schemas.openxmlformats.org/officeDocument/2006/relationships/hyperlink" Target="consultantplus://offline/ref=26052AABA4E86DF13EF1E88B02E6271B6A6C9F8CC5093975896D0AD6061204B506463532CF3263AA069E7FB7B10B2548AD18D13D6EDB3647FA4239IAZAJ" TargetMode="External"/><Relationship Id="rId18" Type="http://schemas.openxmlformats.org/officeDocument/2006/relationships/hyperlink" Target="consultantplus://offline/ref=26052AABA4E86DF13EF1E88B02E6271B6A6C9F8CCA063B758A6D0AD6061204B506463520CF6A6FAB06807AB0A45D740EIFZBJ" TargetMode="External"/><Relationship Id="rId39" Type="http://schemas.openxmlformats.org/officeDocument/2006/relationships/hyperlink" Target="consultantplus://offline/ref=D803DC329377AE7224DF5E34407B62193005B044AC4F0AAE9AB01DD3085C01A398523F743A413263B6F98B7F251622574D8B4A17B6F017FA23AF03JCZ6J" TargetMode="External"/><Relationship Id="rId34" Type="http://schemas.openxmlformats.org/officeDocument/2006/relationships/hyperlink" Target="consultantplus://offline/ref=D803DC329377AE7224DF403956173F11320BE649A64D07F8C5EF468E5F550BF4CD1D3E3A7F4D2D63B7E78F762CJ4Z1J" TargetMode="External"/><Relationship Id="rId50" Type="http://schemas.openxmlformats.org/officeDocument/2006/relationships/hyperlink" Target="consultantplus://offline/ref=D803DC329377AE7224DF5E34407B62193005B044AC420CAC9AB01DD3085C01A398523F743A413263B6F98D71251622574D8B4A17B6F017FA23AF03JCZ6J" TargetMode="External"/><Relationship Id="rId55" Type="http://schemas.openxmlformats.org/officeDocument/2006/relationships/hyperlink" Target="consultantplus://offline/ref=D803DC329377AE7224DF5E34407B62193005B044AC4C09AC98B01DD3085C01A398523F743A413263B6F98C77251622574D8B4A17B6F017FA23AF03JCZ6J" TargetMode="External"/><Relationship Id="rId76" Type="http://schemas.openxmlformats.org/officeDocument/2006/relationships/hyperlink" Target="consultantplus://offline/ref=D803DC329377AE7224DF5E34407B62193005B044AC420CAC9AB01DD3085C01A398523F743A413263B6F18872251622574D8B4A17B6F017FA23AF03JCZ6J" TargetMode="External"/><Relationship Id="rId7" Type="http://schemas.openxmlformats.org/officeDocument/2006/relationships/hyperlink" Target="consultantplus://offline/ref=26052AABA4E86DF13EF1E88B02E6271B6A6C9F8CC5073B738A6D0AD6061204B506463532CF3263AA079E7AB4B10B2548AD18D13D6EDB3647FA4239IAZAJ" TargetMode="External"/><Relationship Id="rId71" Type="http://schemas.openxmlformats.org/officeDocument/2006/relationships/hyperlink" Target="consultantplus://offline/ref=D803DC329377AE7224DF5E34407B62193005B044AC420CAC9AB01DD3085C01A398523F743A413263B6F88475251622574D8B4A17B6F017FA23AF03JCZ6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803DC329377AE7224DF5E34407B62193005B044AC4E04A99FB01DD3085C01A398523F743A413263B6F98D73251622574D8B4A17B6F017FA23AF03JCZ6J" TargetMode="External"/><Relationship Id="rId24" Type="http://schemas.openxmlformats.org/officeDocument/2006/relationships/hyperlink" Target="consultantplus://offline/ref=D803DC329377AE7224DF5E34407B62193005B044A24E0CAB9EB01DD3085C01A398523F663A193E62B7E78D7730407311J1ZBJ" TargetMode="External"/><Relationship Id="rId40" Type="http://schemas.openxmlformats.org/officeDocument/2006/relationships/hyperlink" Target="consultantplus://offline/ref=D803DC329377AE7224DF5E34407B62193005B044AC480BAC98B01DD3085C01A398523F663A193E62B7E78D7730407311J1ZBJ" TargetMode="External"/><Relationship Id="rId45" Type="http://schemas.openxmlformats.org/officeDocument/2006/relationships/hyperlink" Target="consultantplus://offline/ref=D803DC329377AE7224DF5E34407B62193005B044AC4C09AC98B01DD3085C01A398523F743A413263B6FC8C71251622574D8B4A17B6F017FA23AF03JCZ6J" TargetMode="External"/><Relationship Id="rId66" Type="http://schemas.openxmlformats.org/officeDocument/2006/relationships/hyperlink" Target="consultantplus://offline/ref=D803DC329377AE7224DF5E34407B62193005B044AC420CAC9AB01DD3085C01A398523F743A413263B6F98A75251622574D8B4A17B6F017FA23AF03JC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54</Pages>
  <Words>15758</Words>
  <Characters>89824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Виктория Викторовна</dc:creator>
  <cp:lastModifiedBy>Дмитриева Виктория Викторовна</cp:lastModifiedBy>
  <cp:revision>1</cp:revision>
  <dcterms:created xsi:type="dcterms:W3CDTF">2023-01-11T09:25:00Z</dcterms:created>
  <dcterms:modified xsi:type="dcterms:W3CDTF">2023-01-11T09:39:00Z</dcterms:modified>
</cp:coreProperties>
</file>