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23" w:rsidRDefault="00B45623" w:rsidP="00B45623">
      <w:pPr>
        <w:pStyle w:val="ConsPlusTitlePage"/>
      </w:pPr>
    </w:p>
    <w:p w:rsidR="00B45623" w:rsidRDefault="00B45623">
      <w:pPr>
        <w:pStyle w:val="ConsPlusNormal"/>
        <w:outlineLvl w:val="0"/>
      </w:pPr>
      <w:r>
        <w:t>Зарегистрировано в Минюсте России 16 июня 2017 г. N 47054</w:t>
      </w:r>
    </w:p>
    <w:p w:rsidR="00B45623" w:rsidRDefault="00B45623">
      <w:pPr>
        <w:pStyle w:val="ConsPlusNormal"/>
        <w:pBdr>
          <w:top w:val="single" w:sz="6" w:space="0" w:color="auto"/>
        </w:pBdr>
        <w:spacing w:before="100" w:after="100"/>
        <w:jc w:val="both"/>
        <w:rPr>
          <w:sz w:val="2"/>
          <w:szCs w:val="2"/>
        </w:rPr>
      </w:pPr>
    </w:p>
    <w:p w:rsidR="00B45623" w:rsidRDefault="00B45623">
      <w:pPr>
        <w:pStyle w:val="ConsPlusNormal"/>
        <w:jc w:val="both"/>
      </w:pPr>
    </w:p>
    <w:p w:rsidR="00B45623" w:rsidRDefault="00B45623">
      <w:pPr>
        <w:pStyle w:val="ConsPlusTitle"/>
        <w:jc w:val="center"/>
      </w:pPr>
      <w:r>
        <w:t>МИНИСТЕРСТВО СЕЛЬСКОГО ХОЗЯЙСТВА РОССИЙСКОЙ ФЕДЕРАЦИИ</w:t>
      </w:r>
    </w:p>
    <w:p w:rsidR="00B45623" w:rsidRDefault="00B45623">
      <w:pPr>
        <w:pStyle w:val="ConsPlusTitle"/>
        <w:jc w:val="center"/>
      </w:pPr>
    </w:p>
    <w:p w:rsidR="00B45623" w:rsidRDefault="00B45623">
      <w:pPr>
        <w:pStyle w:val="ConsPlusTitle"/>
        <w:jc w:val="center"/>
      </w:pPr>
      <w:r>
        <w:t>ПРИКАЗ</w:t>
      </w:r>
    </w:p>
    <w:p w:rsidR="00B45623" w:rsidRDefault="00B45623">
      <w:pPr>
        <w:pStyle w:val="ConsPlusTitle"/>
        <w:jc w:val="center"/>
      </w:pPr>
      <w:r>
        <w:t>от 24 мая 2017 г. N 255</w:t>
      </w:r>
    </w:p>
    <w:p w:rsidR="00B45623" w:rsidRDefault="00B45623">
      <w:pPr>
        <w:pStyle w:val="ConsPlusTitle"/>
        <w:jc w:val="center"/>
      </w:pPr>
    </w:p>
    <w:p w:rsidR="00B45623" w:rsidRDefault="00B45623">
      <w:pPr>
        <w:pStyle w:val="ConsPlusTitle"/>
        <w:jc w:val="center"/>
      </w:pPr>
      <w:r>
        <w:t>О ВНЕСЕНИИ ИЗМЕНЕНИЙ</w:t>
      </w:r>
    </w:p>
    <w:p w:rsidR="00B45623" w:rsidRDefault="00B45623">
      <w:pPr>
        <w:pStyle w:val="ConsPlusTitle"/>
        <w:jc w:val="center"/>
      </w:pPr>
      <w:r>
        <w:t xml:space="preserve">В ПРАВИЛА РЫБОЛОВСТВА </w:t>
      </w:r>
      <w:proofErr w:type="gramStart"/>
      <w:r>
        <w:t>ДЛЯ</w:t>
      </w:r>
      <w:proofErr w:type="gramEnd"/>
      <w:r>
        <w:t xml:space="preserve"> ЗАПАДНОГО РЫБОХОЗЯЙСТВЕННОГО</w:t>
      </w:r>
    </w:p>
    <w:p w:rsidR="00B45623" w:rsidRDefault="00B45623">
      <w:pPr>
        <w:pStyle w:val="ConsPlusTitle"/>
        <w:jc w:val="center"/>
      </w:pPr>
      <w:r>
        <w:t>БАССЕЙНА, УТВЕРЖДЕННЫЕ ПРИКАЗОМ МИНИСТЕРСТВА</w:t>
      </w:r>
    </w:p>
    <w:p w:rsidR="00B45623" w:rsidRDefault="00B45623">
      <w:pPr>
        <w:pStyle w:val="ConsPlusTitle"/>
        <w:jc w:val="center"/>
      </w:pPr>
      <w:r>
        <w:t>СЕЛЬСКОГО ХОЗЯЙСТВА РОССИЙСКОЙ ФЕДЕРАЦИИ</w:t>
      </w:r>
    </w:p>
    <w:p w:rsidR="00B45623" w:rsidRDefault="00B45623">
      <w:pPr>
        <w:pStyle w:val="ConsPlusTitle"/>
        <w:jc w:val="center"/>
      </w:pPr>
      <w:r>
        <w:t>ОТ 6 НОЯБРЯ 2014 Г. N 427</w:t>
      </w:r>
    </w:p>
    <w:p w:rsidR="00B45623" w:rsidRDefault="00B45623">
      <w:pPr>
        <w:pStyle w:val="ConsPlusNormal"/>
        <w:jc w:val="both"/>
      </w:pPr>
    </w:p>
    <w:p w:rsidR="00B45623" w:rsidRDefault="00B45623">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w:t>
      </w:r>
      <w:proofErr w:type="gramStart"/>
      <w:r>
        <w:t>N 17, ст. 1933; N 50, ст. 6246; 2008, N 49, ст. 5748; 2011, N 1, ст. 32; N 30, ст. 4590; N 48, ст. 6728, ст. 6732; N 50, ст. 7343, ст. 7351; 2013, N 27, ст. 3440; N 52, ст. 6961; 2014, N 11, ст. 1098; N 26, ст. 3387;</w:t>
      </w:r>
      <w:proofErr w:type="gramEnd"/>
      <w:r>
        <w:t xml:space="preserve"> </w:t>
      </w:r>
      <w:proofErr w:type="gramStart"/>
      <w:r>
        <w:t xml:space="preserve">N 45, ст. 6153; N 52, ст. 7556; 2015, N 1, ст. 72; N 18, ст. 2623; N 27, ст. 3999; 2016, N 27, ст. 4282),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 N 23, ст. 2833;</w:t>
      </w:r>
      <w:proofErr w:type="gramEnd"/>
      <w:r>
        <w:t xml:space="preserve"> </w:t>
      </w:r>
      <w:proofErr w:type="gramStart"/>
      <w:r>
        <w:t>N 26, ст. 3350; N 31, ст. 4251, ст. 4262; N 32, ст. 4330; N 40, ст. 5068; 2011, N 7, ст. 983; N 12, ст. 1652; N 14, ст. 1935; N 18, ст. 2649; N 22, ст. 3179; N 36, ст. 5154; 2012, N 28, ст. 3900; N 32, ст. 4561;</w:t>
      </w:r>
      <w:proofErr w:type="gramEnd"/>
      <w:r>
        <w:t xml:space="preserve"> </w:t>
      </w:r>
      <w:proofErr w:type="gramStart"/>
      <w:r>
        <w:t>N 37, ст. 5001; 2013, N 10, ст. 1038; N 29, ст. 3969; N 33, ст. 4386; N 45, ст. 5822; 2014, N 4, ст. 382; N 10, ст. 1035; N 12, ст. 1297; N 28, ст. 4068; 2015, N 2, ст. 491; N 11, ст. 1611; N 26, ст. 3900;</w:t>
      </w:r>
      <w:proofErr w:type="gramEnd"/>
      <w:r>
        <w:t xml:space="preserve"> </w:t>
      </w:r>
      <w:proofErr w:type="gramStart"/>
      <w:r>
        <w:t>N 35, ст. 4981; N 38, ст. 5297; N 47, ст. 6603; 2016, N 33, ст. 5188; N 35, ст. 5349; N 47, ст. 6650; N 49, ст. 6909, ст. 6910), приказываю:</w:t>
      </w:r>
      <w:proofErr w:type="gramEnd"/>
    </w:p>
    <w:p w:rsidR="00B45623" w:rsidRDefault="00B45623">
      <w:pPr>
        <w:pStyle w:val="ConsPlusNormal"/>
        <w:ind w:firstLine="540"/>
        <w:jc w:val="both"/>
      </w:pPr>
      <w:proofErr w:type="gramStart"/>
      <w:r>
        <w:t xml:space="preserve">внести изменения в </w:t>
      </w:r>
      <w:hyperlink r:id="rId7" w:history="1">
        <w:r>
          <w:rPr>
            <w:color w:val="0000FF"/>
          </w:rPr>
          <w:t>правила</w:t>
        </w:r>
      </w:hyperlink>
      <w:r>
        <w:t xml:space="preserve"> рыболовства для Западного </w:t>
      </w:r>
      <w:proofErr w:type="spellStart"/>
      <w:r>
        <w:t>рыбохозяйственного</w:t>
      </w:r>
      <w:proofErr w:type="spellEnd"/>
      <w:r>
        <w:t xml:space="preserve"> бассейна, утвержденные приказом Министерства сельского хозяйства Российской Федерации от 6 ноября 2014 г. N 427 (зарегистрирован Минюстом России 3 декабря 2014 г., регистрационный N 35071), с изменениями, внесенными приказом Министерства сельского хозяйства Российской Федерации от 24 декабря 2015 г. N 663 "О внесении изменений в правила рыболовства для Западного </w:t>
      </w:r>
      <w:proofErr w:type="spellStart"/>
      <w:r>
        <w:t>рыбохозяйственного</w:t>
      </w:r>
      <w:proofErr w:type="spellEnd"/>
      <w:r>
        <w:t xml:space="preserve"> бассейна, утвержденные</w:t>
      </w:r>
      <w:proofErr w:type="gramEnd"/>
      <w:r>
        <w:t xml:space="preserve"> приказом Министерства сельского хозяйства Российской Федерации от 6 ноября 2014 г. N 427" (зарегистрирован Минюстом России 1 февраля 2016 г., регистрационный N 40904), согласно </w:t>
      </w:r>
      <w:hyperlink w:anchor="P29" w:history="1">
        <w:r>
          <w:rPr>
            <w:color w:val="0000FF"/>
          </w:rPr>
          <w:t>приложению</w:t>
        </w:r>
      </w:hyperlink>
      <w:r>
        <w:t>.</w:t>
      </w:r>
    </w:p>
    <w:p w:rsidR="00B45623" w:rsidRDefault="00B45623">
      <w:pPr>
        <w:pStyle w:val="ConsPlusNormal"/>
        <w:jc w:val="both"/>
      </w:pPr>
    </w:p>
    <w:p w:rsidR="00B45623" w:rsidRDefault="00B45623">
      <w:pPr>
        <w:pStyle w:val="ConsPlusNormal"/>
        <w:jc w:val="right"/>
      </w:pPr>
      <w:r>
        <w:t>Министр</w:t>
      </w:r>
    </w:p>
    <w:p w:rsidR="00B45623" w:rsidRDefault="00B45623">
      <w:pPr>
        <w:pStyle w:val="ConsPlusNormal"/>
        <w:jc w:val="right"/>
      </w:pPr>
      <w:r>
        <w:t>А.Н.ТКАЧЕВ</w:t>
      </w:r>
    </w:p>
    <w:p w:rsidR="00B45623" w:rsidRDefault="00B45623">
      <w:pPr>
        <w:pStyle w:val="ConsPlusNormal"/>
        <w:jc w:val="both"/>
      </w:pPr>
    </w:p>
    <w:p w:rsidR="00B45623" w:rsidRDefault="00B45623">
      <w:pPr>
        <w:pStyle w:val="ConsPlusNormal"/>
        <w:jc w:val="both"/>
      </w:pPr>
    </w:p>
    <w:p w:rsidR="00B45623" w:rsidRDefault="00B45623">
      <w:pPr>
        <w:pStyle w:val="ConsPlusNormal"/>
        <w:jc w:val="both"/>
      </w:pPr>
    </w:p>
    <w:p w:rsidR="00B45623" w:rsidRDefault="00B45623">
      <w:pPr>
        <w:pStyle w:val="ConsPlusNormal"/>
        <w:jc w:val="both"/>
      </w:pPr>
    </w:p>
    <w:p w:rsidR="00B45623" w:rsidRDefault="00B45623">
      <w:pPr>
        <w:pStyle w:val="ConsPlusNormal"/>
        <w:jc w:val="both"/>
      </w:pPr>
    </w:p>
    <w:p w:rsidR="00B45623" w:rsidRDefault="00B45623">
      <w:pPr>
        <w:pStyle w:val="ConsPlusNormal"/>
        <w:jc w:val="right"/>
        <w:outlineLvl w:val="0"/>
      </w:pPr>
      <w:r>
        <w:t>Приложение</w:t>
      </w:r>
    </w:p>
    <w:p w:rsidR="00B45623" w:rsidRDefault="00B45623">
      <w:pPr>
        <w:pStyle w:val="ConsPlusNormal"/>
        <w:jc w:val="right"/>
      </w:pPr>
      <w:r>
        <w:t>к приказу Минсельхоза России</w:t>
      </w:r>
    </w:p>
    <w:p w:rsidR="00B45623" w:rsidRDefault="00B45623">
      <w:pPr>
        <w:pStyle w:val="ConsPlusNormal"/>
        <w:jc w:val="right"/>
      </w:pPr>
      <w:r>
        <w:t>от 24 мая 2017 г. N 255</w:t>
      </w:r>
    </w:p>
    <w:p w:rsidR="00B45623" w:rsidRDefault="00B45623">
      <w:pPr>
        <w:pStyle w:val="ConsPlusNormal"/>
        <w:jc w:val="both"/>
      </w:pPr>
    </w:p>
    <w:p w:rsidR="00B45623" w:rsidRDefault="00B45623">
      <w:pPr>
        <w:pStyle w:val="ConsPlusNormal"/>
        <w:jc w:val="center"/>
      </w:pPr>
      <w:bookmarkStart w:id="0" w:name="P29"/>
      <w:bookmarkEnd w:id="0"/>
      <w:r>
        <w:t>ИЗМЕНЕНИЯ,</w:t>
      </w:r>
    </w:p>
    <w:p w:rsidR="00B45623" w:rsidRDefault="00B45623">
      <w:pPr>
        <w:pStyle w:val="ConsPlusNormal"/>
        <w:jc w:val="center"/>
      </w:pPr>
      <w:r>
        <w:t xml:space="preserve">ВНОСИМЫЕ В ПРАВИЛА РЫБОЛОВСТВА </w:t>
      </w:r>
      <w:proofErr w:type="gramStart"/>
      <w:r>
        <w:t>ДЛЯ</w:t>
      </w:r>
      <w:proofErr w:type="gramEnd"/>
      <w:r>
        <w:t xml:space="preserve"> ЗАПАДНОГО</w:t>
      </w:r>
    </w:p>
    <w:p w:rsidR="00B45623" w:rsidRDefault="00B45623">
      <w:pPr>
        <w:pStyle w:val="ConsPlusNormal"/>
        <w:jc w:val="center"/>
      </w:pPr>
      <w:r>
        <w:t xml:space="preserve">РЫБОХОЗЯЙСТВЕННОГО БАССЕЙНА, </w:t>
      </w:r>
      <w:proofErr w:type="gramStart"/>
      <w:r>
        <w:t>УТВЕРЖДЕННЫЕ</w:t>
      </w:r>
      <w:proofErr w:type="gramEnd"/>
      <w:r>
        <w:t xml:space="preserve"> ПРИКАЗОМ</w:t>
      </w:r>
    </w:p>
    <w:p w:rsidR="00B45623" w:rsidRDefault="00B45623">
      <w:pPr>
        <w:pStyle w:val="ConsPlusNormal"/>
        <w:jc w:val="center"/>
      </w:pPr>
      <w:r>
        <w:lastRenderedPageBreak/>
        <w:t>МИНИСТЕРСТВА СЕЛЬСКОГО ХОЗЯЙСТВА РОССИЙСКОЙ ФЕДЕРАЦИИ</w:t>
      </w:r>
    </w:p>
    <w:p w:rsidR="00B45623" w:rsidRDefault="00B45623">
      <w:pPr>
        <w:pStyle w:val="ConsPlusNormal"/>
        <w:jc w:val="center"/>
      </w:pPr>
      <w:r>
        <w:t>ОТ 6 НОЯБРЯ 2014 Г. N 427</w:t>
      </w:r>
    </w:p>
    <w:p w:rsidR="00B45623" w:rsidRDefault="00B45623">
      <w:pPr>
        <w:pStyle w:val="ConsPlusNormal"/>
        <w:jc w:val="both"/>
      </w:pPr>
    </w:p>
    <w:p w:rsidR="00B45623" w:rsidRDefault="00B45623">
      <w:pPr>
        <w:pStyle w:val="ConsPlusNormal"/>
        <w:ind w:firstLine="540"/>
        <w:jc w:val="both"/>
      </w:pPr>
      <w:r>
        <w:t xml:space="preserve">1. </w:t>
      </w:r>
      <w:hyperlink r:id="rId8" w:history="1">
        <w:r>
          <w:rPr>
            <w:color w:val="0000FF"/>
          </w:rPr>
          <w:t>Дополнить</w:t>
        </w:r>
      </w:hyperlink>
      <w:r>
        <w:t xml:space="preserve"> пунктом 4.5 следующего содержания:</w:t>
      </w:r>
    </w:p>
    <w:p w:rsidR="00B45623" w:rsidRDefault="00B45623">
      <w:pPr>
        <w:pStyle w:val="ConsPlusNormal"/>
        <w:ind w:firstLine="540"/>
        <w:jc w:val="both"/>
      </w:pPr>
      <w:r>
        <w:t>"4.5. суточная норма добычи (вылова) водных биоресурсов (количество, вес) определенного вида, разрешенная одному гражданину для добычи (вылова) при осуществлении любительского рыболовства</w:t>
      </w:r>
      <w:proofErr w:type="gramStart"/>
      <w:r>
        <w:t>.".</w:t>
      </w:r>
      <w:proofErr w:type="gramEnd"/>
    </w:p>
    <w:p w:rsidR="00B45623" w:rsidRDefault="00B45623">
      <w:pPr>
        <w:pStyle w:val="ConsPlusNormal"/>
        <w:ind w:firstLine="540"/>
        <w:jc w:val="both"/>
      </w:pPr>
      <w:r>
        <w:t xml:space="preserve">2. </w:t>
      </w:r>
      <w:hyperlink r:id="rId9" w:history="1">
        <w:r>
          <w:rPr>
            <w:color w:val="0000FF"/>
          </w:rPr>
          <w:t>Дополнить</w:t>
        </w:r>
      </w:hyperlink>
      <w:r>
        <w:t xml:space="preserve"> пунктом 25.5 следующего содержания:</w:t>
      </w:r>
    </w:p>
    <w:p w:rsidR="00B45623" w:rsidRDefault="00B45623">
      <w:pPr>
        <w:pStyle w:val="ConsPlusNormal"/>
        <w:ind w:firstLine="540"/>
        <w:jc w:val="both"/>
      </w:pPr>
      <w:r>
        <w:t>"25.5.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30.1.</w:t>
      </w:r>
    </w:p>
    <w:p w:rsidR="00B45623" w:rsidRDefault="00B45623">
      <w:pPr>
        <w:pStyle w:val="ConsPlusNormal"/>
        <w:jc w:val="both"/>
      </w:pPr>
      <w:bookmarkStart w:id="1" w:name="_GoBack"/>
      <w:bookmarkEnd w:id="1"/>
    </w:p>
    <w:p w:rsidR="00B45623" w:rsidRDefault="00B45623">
      <w:pPr>
        <w:pStyle w:val="ConsPlusNormal"/>
        <w:jc w:val="right"/>
      </w:pPr>
      <w:r>
        <w:t>Таблица 30.1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B45623">
        <w:tc>
          <w:tcPr>
            <w:tcW w:w="4989" w:type="dxa"/>
          </w:tcPr>
          <w:p w:rsidR="00B45623" w:rsidRDefault="00B45623">
            <w:pPr>
              <w:pStyle w:val="ConsPlusNormal"/>
              <w:jc w:val="center"/>
            </w:pPr>
            <w:r>
              <w:t>Наименование водных биоресурсов</w:t>
            </w:r>
          </w:p>
        </w:tc>
        <w:tc>
          <w:tcPr>
            <w:tcW w:w="4123" w:type="dxa"/>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4989" w:type="dxa"/>
          </w:tcPr>
          <w:p w:rsidR="00B45623" w:rsidRDefault="00B45623">
            <w:pPr>
              <w:pStyle w:val="ConsPlusNormal"/>
            </w:pPr>
            <w:r>
              <w:t>Корюшка</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t>Судак</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Щука</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t>Лещ</w:t>
            </w:r>
          </w:p>
        </w:tc>
        <w:tc>
          <w:tcPr>
            <w:tcW w:w="4123" w:type="dxa"/>
          </w:tcPr>
          <w:p w:rsidR="00B45623" w:rsidRDefault="00B45623">
            <w:pPr>
              <w:pStyle w:val="ConsPlusNormal"/>
              <w:jc w:val="center"/>
            </w:pPr>
            <w:r>
              <w:t>5 кг</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30.1, составляет не более 10 кг или один экземпляр в случае, если его вес превышает 10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ind w:firstLine="540"/>
        <w:jc w:val="both"/>
      </w:pPr>
      <w:r>
        <w:t xml:space="preserve">3. </w:t>
      </w:r>
      <w:hyperlink r:id="rId10" w:history="1">
        <w:r>
          <w:rPr>
            <w:color w:val="0000FF"/>
          </w:rPr>
          <w:t>Дополнить</w:t>
        </w:r>
      </w:hyperlink>
      <w:r>
        <w:t xml:space="preserve"> пунктом 26.6 следующего содержания:</w:t>
      </w:r>
    </w:p>
    <w:p w:rsidR="00B45623" w:rsidRDefault="00B45623">
      <w:pPr>
        <w:pStyle w:val="ConsPlusNormal"/>
        <w:ind w:firstLine="540"/>
        <w:jc w:val="both"/>
      </w:pPr>
      <w:r>
        <w:t>"26.6.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31.1.</w:t>
      </w:r>
    </w:p>
    <w:p w:rsidR="00B45623" w:rsidRDefault="00B45623">
      <w:pPr>
        <w:pStyle w:val="ConsPlusNormal"/>
        <w:jc w:val="both"/>
      </w:pPr>
    </w:p>
    <w:p w:rsidR="00B45623" w:rsidRDefault="00B45623">
      <w:pPr>
        <w:pStyle w:val="ConsPlusNormal"/>
        <w:jc w:val="right"/>
      </w:pPr>
      <w:r>
        <w:t>Таблица 31.1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B45623">
        <w:tc>
          <w:tcPr>
            <w:tcW w:w="4989" w:type="dxa"/>
          </w:tcPr>
          <w:p w:rsidR="00B45623" w:rsidRDefault="00B45623">
            <w:pPr>
              <w:pStyle w:val="ConsPlusNormal"/>
              <w:jc w:val="center"/>
            </w:pPr>
            <w:r>
              <w:t>Наименование водных биоресурсов</w:t>
            </w:r>
          </w:p>
        </w:tc>
        <w:tc>
          <w:tcPr>
            <w:tcW w:w="4123" w:type="dxa"/>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4989" w:type="dxa"/>
          </w:tcPr>
          <w:p w:rsidR="00B45623" w:rsidRDefault="00B45623">
            <w:pPr>
              <w:pStyle w:val="ConsPlusNormal"/>
            </w:pPr>
            <w:r>
              <w:t>Сиг</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Корюшка</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t>Судак</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Щука</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lastRenderedPageBreak/>
              <w:t>Лещ</w:t>
            </w:r>
          </w:p>
        </w:tc>
        <w:tc>
          <w:tcPr>
            <w:tcW w:w="4123" w:type="dxa"/>
          </w:tcPr>
          <w:p w:rsidR="00B45623" w:rsidRDefault="00B45623">
            <w:pPr>
              <w:pStyle w:val="ConsPlusNormal"/>
              <w:jc w:val="center"/>
            </w:pPr>
            <w:r>
              <w:t>5 кг</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31.1, составляет не более 10 кг или один экземпляр в случае, если его вес превышает 10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ind w:firstLine="540"/>
        <w:jc w:val="both"/>
      </w:pPr>
      <w:r>
        <w:t xml:space="preserve">4. </w:t>
      </w:r>
      <w:hyperlink r:id="rId11" w:history="1">
        <w:r>
          <w:rPr>
            <w:color w:val="0000FF"/>
          </w:rPr>
          <w:t>Дополнить</w:t>
        </w:r>
      </w:hyperlink>
      <w:r>
        <w:t xml:space="preserve"> пунктом 27.6 следующего содержания:</w:t>
      </w:r>
    </w:p>
    <w:p w:rsidR="00B45623" w:rsidRDefault="00B45623">
      <w:pPr>
        <w:pStyle w:val="ConsPlusNormal"/>
        <w:ind w:firstLine="540"/>
        <w:jc w:val="both"/>
      </w:pPr>
      <w:r>
        <w:t>"27.6.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32.1.</w:t>
      </w:r>
    </w:p>
    <w:p w:rsidR="00B45623" w:rsidRDefault="00B45623">
      <w:pPr>
        <w:pStyle w:val="ConsPlusNormal"/>
        <w:jc w:val="both"/>
      </w:pPr>
    </w:p>
    <w:p w:rsidR="00B45623" w:rsidRDefault="00B45623">
      <w:pPr>
        <w:pStyle w:val="ConsPlusNormal"/>
        <w:jc w:val="right"/>
      </w:pPr>
      <w:r>
        <w:t>Таблица 32.1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B45623">
        <w:tc>
          <w:tcPr>
            <w:tcW w:w="4989" w:type="dxa"/>
          </w:tcPr>
          <w:p w:rsidR="00B45623" w:rsidRDefault="00B45623">
            <w:pPr>
              <w:pStyle w:val="ConsPlusNormal"/>
              <w:jc w:val="center"/>
            </w:pPr>
            <w:r>
              <w:t>Наименование водных биоресурсов</w:t>
            </w:r>
          </w:p>
        </w:tc>
        <w:tc>
          <w:tcPr>
            <w:tcW w:w="4123" w:type="dxa"/>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4989" w:type="dxa"/>
          </w:tcPr>
          <w:p w:rsidR="00B45623" w:rsidRDefault="00B45623">
            <w:pPr>
              <w:pStyle w:val="ConsPlusNormal"/>
            </w:pPr>
            <w:r>
              <w:t>Треска</w:t>
            </w:r>
          </w:p>
        </w:tc>
        <w:tc>
          <w:tcPr>
            <w:tcW w:w="4123" w:type="dxa"/>
          </w:tcPr>
          <w:p w:rsidR="00B45623" w:rsidRDefault="00B45623">
            <w:pPr>
              <w:pStyle w:val="ConsPlusNormal"/>
              <w:jc w:val="center"/>
            </w:pPr>
            <w:r>
              <w:t>30 кг</w:t>
            </w:r>
          </w:p>
        </w:tc>
      </w:tr>
      <w:tr w:rsidR="00B45623">
        <w:tc>
          <w:tcPr>
            <w:tcW w:w="4989" w:type="dxa"/>
          </w:tcPr>
          <w:p w:rsidR="00B45623" w:rsidRDefault="00B45623">
            <w:pPr>
              <w:pStyle w:val="ConsPlusNormal"/>
            </w:pPr>
            <w:r>
              <w:t>Сельдь балтийская (салака)</w:t>
            </w:r>
          </w:p>
        </w:tc>
        <w:tc>
          <w:tcPr>
            <w:tcW w:w="4123" w:type="dxa"/>
          </w:tcPr>
          <w:p w:rsidR="00B45623" w:rsidRDefault="00B45623">
            <w:pPr>
              <w:pStyle w:val="ConsPlusNormal"/>
              <w:jc w:val="center"/>
            </w:pPr>
            <w:r>
              <w:t>15 кг</w:t>
            </w:r>
          </w:p>
        </w:tc>
      </w:tr>
      <w:tr w:rsidR="00B45623">
        <w:tc>
          <w:tcPr>
            <w:tcW w:w="4989" w:type="dxa"/>
          </w:tcPr>
          <w:p w:rsidR="00B45623" w:rsidRDefault="00B45623">
            <w:pPr>
              <w:pStyle w:val="ConsPlusNormal"/>
            </w:pPr>
            <w:r>
              <w:t>Камбала-</w:t>
            </w:r>
            <w:proofErr w:type="spellStart"/>
            <w:r>
              <w:t>тюрбо</w:t>
            </w:r>
            <w:proofErr w:type="spellEnd"/>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Судак</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Сиг обыкновенный</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Ряпушка</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Речной угорь</w:t>
            </w:r>
          </w:p>
        </w:tc>
        <w:tc>
          <w:tcPr>
            <w:tcW w:w="4123" w:type="dxa"/>
          </w:tcPr>
          <w:p w:rsidR="00B45623" w:rsidRDefault="00B45623">
            <w:pPr>
              <w:pStyle w:val="ConsPlusNormal"/>
              <w:jc w:val="center"/>
            </w:pPr>
            <w:r>
              <w:t>3 экземпляра</w:t>
            </w:r>
          </w:p>
        </w:tc>
      </w:tr>
      <w:tr w:rsidR="00B45623">
        <w:tc>
          <w:tcPr>
            <w:tcW w:w="4989" w:type="dxa"/>
          </w:tcPr>
          <w:p w:rsidR="00B45623" w:rsidRDefault="00B45623">
            <w:pPr>
              <w:pStyle w:val="ConsPlusNormal"/>
            </w:pPr>
            <w:r>
              <w:t>Лосось балтийский (семга)</w:t>
            </w:r>
          </w:p>
        </w:tc>
        <w:tc>
          <w:tcPr>
            <w:tcW w:w="4123" w:type="dxa"/>
          </w:tcPr>
          <w:p w:rsidR="00B45623" w:rsidRDefault="00B45623">
            <w:pPr>
              <w:pStyle w:val="ConsPlusNormal"/>
              <w:jc w:val="center"/>
            </w:pPr>
            <w:r>
              <w:t>2 экземпляра</w:t>
            </w:r>
          </w:p>
        </w:tc>
      </w:tr>
      <w:tr w:rsidR="00B45623">
        <w:tc>
          <w:tcPr>
            <w:tcW w:w="4989" w:type="dxa"/>
          </w:tcPr>
          <w:p w:rsidR="00B45623" w:rsidRDefault="00B45623">
            <w:pPr>
              <w:pStyle w:val="ConsPlusNormal"/>
            </w:pPr>
            <w:r>
              <w:t>Камбала речная</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Камбала морская</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Финта</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Корюшка</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Плотва</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Лещ</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Линь</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proofErr w:type="spellStart"/>
            <w:r>
              <w:t>Густера</w:t>
            </w:r>
            <w:proofErr w:type="spellEnd"/>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Жерех</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Карась</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lastRenderedPageBreak/>
              <w:t>Рыбец</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Чехонь</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Окунь</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Ерш</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Налим</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Щука</w:t>
            </w:r>
          </w:p>
        </w:tc>
        <w:tc>
          <w:tcPr>
            <w:tcW w:w="4123" w:type="dxa"/>
          </w:tcPr>
          <w:p w:rsidR="00B45623" w:rsidRDefault="00B45623">
            <w:pPr>
              <w:pStyle w:val="ConsPlusNormal"/>
              <w:jc w:val="center"/>
            </w:pPr>
            <w:r>
              <w:t>10 кг</w:t>
            </w:r>
          </w:p>
        </w:tc>
      </w:tr>
      <w:tr w:rsidR="00B45623">
        <w:tc>
          <w:tcPr>
            <w:tcW w:w="4989" w:type="dxa"/>
          </w:tcPr>
          <w:p w:rsidR="00B45623" w:rsidRDefault="00B45623">
            <w:pPr>
              <w:pStyle w:val="ConsPlusNormal"/>
            </w:pPr>
            <w:r>
              <w:t>Сом</w:t>
            </w:r>
          </w:p>
        </w:tc>
        <w:tc>
          <w:tcPr>
            <w:tcW w:w="4123" w:type="dxa"/>
          </w:tcPr>
          <w:p w:rsidR="00B45623" w:rsidRDefault="00B45623">
            <w:pPr>
              <w:pStyle w:val="ConsPlusNormal"/>
              <w:jc w:val="center"/>
            </w:pPr>
            <w:r>
              <w:t>1 экземпляр</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32.1, составляет не более 30 кг или один экземпляр в случае, если его вес превышает 30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ind w:firstLine="540"/>
        <w:jc w:val="both"/>
      </w:pPr>
      <w:r>
        <w:t xml:space="preserve">5. </w:t>
      </w:r>
      <w:hyperlink r:id="rId12" w:history="1">
        <w:r>
          <w:rPr>
            <w:color w:val="0000FF"/>
          </w:rPr>
          <w:t>Дополнить</w:t>
        </w:r>
      </w:hyperlink>
      <w:r>
        <w:t xml:space="preserve"> пунктом 28.6 следующего содержания:</w:t>
      </w:r>
    </w:p>
    <w:p w:rsidR="00B45623" w:rsidRDefault="00B45623">
      <w:pPr>
        <w:pStyle w:val="ConsPlusNormal"/>
        <w:ind w:firstLine="540"/>
        <w:jc w:val="both"/>
      </w:pPr>
      <w: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p>
    <w:p w:rsidR="00B45623" w:rsidRDefault="00B45623">
      <w:pPr>
        <w:pStyle w:val="ConsPlusNormal"/>
        <w:jc w:val="both"/>
      </w:pPr>
    </w:p>
    <w:p w:rsidR="00B45623" w:rsidRDefault="00B45623">
      <w:pPr>
        <w:pStyle w:val="ConsPlusNormal"/>
        <w:jc w:val="right"/>
      </w:pPr>
      <w:r>
        <w:t>Таблица 33.1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B45623">
        <w:tc>
          <w:tcPr>
            <w:tcW w:w="4989" w:type="dxa"/>
          </w:tcPr>
          <w:p w:rsidR="00B45623" w:rsidRDefault="00B45623">
            <w:pPr>
              <w:pStyle w:val="ConsPlusNormal"/>
            </w:pPr>
            <w:r>
              <w:t>Наименование водных биоресурсов</w:t>
            </w:r>
          </w:p>
        </w:tc>
        <w:tc>
          <w:tcPr>
            <w:tcW w:w="4123" w:type="dxa"/>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4989" w:type="dxa"/>
          </w:tcPr>
          <w:p w:rsidR="00B45623" w:rsidRDefault="00B45623">
            <w:pPr>
              <w:pStyle w:val="ConsPlusNormal"/>
            </w:pPr>
            <w:r>
              <w:t>Судак</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Щука</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t>Лещ</w:t>
            </w:r>
          </w:p>
        </w:tc>
        <w:tc>
          <w:tcPr>
            <w:tcW w:w="4123" w:type="dxa"/>
          </w:tcPr>
          <w:p w:rsidR="00B45623" w:rsidRDefault="00B45623">
            <w:pPr>
              <w:pStyle w:val="ConsPlusNormal"/>
              <w:jc w:val="center"/>
            </w:pPr>
            <w:r>
              <w:t>5 кг</w:t>
            </w:r>
          </w:p>
        </w:tc>
      </w:tr>
      <w:tr w:rsidR="00B45623">
        <w:tc>
          <w:tcPr>
            <w:tcW w:w="4989" w:type="dxa"/>
          </w:tcPr>
          <w:p w:rsidR="00B45623" w:rsidRDefault="00B45623">
            <w:pPr>
              <w:pStyle w:val="ConsPlusNormal"/>
            </w:pPr>
            <w:r>
              <w:t>Мотыль (</w:t>
            </w:r>
            <w:proofErr w:type="spellStart"/>
            <w:r>
              <w:t>хирономиды</w:t>
            </w:r>
            <w:proofErr w:type="spellEnd"/>
            <w:r>
              <w:t>)</w:t>
            </w:r>
          </w:p>
        </w:tc>
        <w:tc>
          <w:tcPr>
            <w:tcW w:w="4123" w:type="dxa"/>
          </w:tcPr>
          <w:p w:rsidR="00B45623" w:rsidRDefault="00B45623">
            <w:pPr>
              <w:pStyle w:val="ConsPlusNormal"/>
              <w:jc w:val="center"/>
            </w:pPr>
            <w:r>
              <w:t>0,050 кг</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33.1, составляет не более 10 кг или один экземпляр в случае, если его вес превышает 10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ind w:firstLine="540"/>
        <w:jc w:val="both"/>
      </w:pPr>
      <w:r>
        <w:t xml:space="preserve">6. </w:t>
      </w:r>
      <w:hyperlink r:id="rId13" w:history="1">
        <w:r>
          <w:rPr>
            <w:color w:val="0000FF"/>
          </w:rPr>
          <w:t>Дополнить</w:t>
        </w:r>
      </w:hyperlink>
      <w:r>
        <w:t xml:space="preserve"> пунктом 29.6 следующего содержания:</w:t>
      </w:r>
    </w:p>
    <w:p w:rsidR="00B45623" w:rsidRDefault="00B45623">
      <w:pPr>
        <w:pStyle w:val="ConsPlusNormal"/>
        <w:ind w:firstLine="540"/>
        <w:jc w:val="both"/>
      </w:pPr>
      <w:r>
        <w:t>"29.6.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35.1.</w:t>
      </w:r>
    </w:p>
    <w:p w:rsidR="00B45623" w:rsidRDefault="00B45623">
      <w:pPr>
        <w:pStyle w:val="ConsPlusNormal"/>
        <w:jc w:val="both"/>
      </w:pPr>
    </w:p>
    <w:p w:rsidR="00B45623" w:rsidRDefault="00B45623">
      <w:pPr>
        <w:pStyle w:val="ConsPlusNormal"/>
        <w:jc w:val="right"/>
      </w:pPr>
      <w:r>
        <w:t>Таблица 35.1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17"/>
        <w:gridCol w:w="2817"/>
      </w:tblGrid>
      <w:tr w:rsidR="00B45623">
        <w:tc>
          <w:tcPr>
            <w:tcW w:w="3458" w:type="dxa"/>
            <w:vMerge w:val="restart"/>
          </w:tcPr>
          <w:p w:rsidR="00B45623" w:rsidRDefault="00B45623">
            <w:pPr>
              <w:pStyle w:val="ConsPlusNormal"/>
              <w:jc w:val="center"/>
            </w:pPr>
            <w:r>
              <w:lastRenderedPageBreak/>
              <w:t>Наименование водных биоресурсов</w:t>
            </w:r>
          </w:p>
        </w:tc>
        <w:tc>
          <w:tcPr>
            <w:tcW w:w="5634" w:type="dxa"/>
            <w:gridSpan w:val="2"/>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3458" w:type="dxa"/>
            <w:vMerge/>
          </w:tcPr>
          <w:p w:rsidR="00B45623" w:rsidRDefault="00B45623"/>
        </w:tc>
        <w:tc>
          <w:tcPr>
            <w:tcW w:w="2817" w:type="dxa"/>
          </w:tcPr>
          <w:p w:rsidR="00B45623" w:rsidRDefault="00B45623">
            <w:pPr>
              <w:pStyle w:val="ConsPlusNormal"/>
              <w:jc w:val="center"/>
            </w:pPr>
            <w:r>
              <w:t>Псковско-Чудской водоем</w:t>
            </w:r>
          </w:p>
        </w:tc>
        <w:tc>
          <w:tcPr>
            <w:tcW w:w="2817" w:type="dxa"/>
          </w:tcPr>
          <w:p w:rsidR="00B45623" w:rsidRDefault="00B45623">
            <w:pPr>
              <w:pStyle w:val="ConsPlusNormal"/>
              <w:jc w:val="center"/>
            </w:pPr>
            <w:r>
              <w:t xml:space="preserve">Водные объекты </w:t>
            </w:r>
            <w:proofErr w:type="spellStart"/>
            <w:r>
              <w:t>рыбохозяйственного</w:t>
            </w:r>
            <w:proofErr w:type="spellEnd"/>
            <w:r>
              <w:t xml:space="preserve"> значения, за исключением Псковско-Чудского водоема</w:t>
            </w:r>
          </w:p>
        </w:tc>
      </w:tr>
      <w:tr w:rsidR="00B45623">
        <w:tc>
          <w:tcPr>
            <w:tcW w:w="3458" w:type="dxa"/>
          </w:tcPr>
          <w:p w:rsidR="00B45623" w:rsidRDefault="00B45623">
            <w:pPr>
              <w:pStyle w:val="ConsPlusNormal"/>
            </w:pPr>
            <w:r>
              <w:t>Сиг</w:t>
            </w:r>
          </w:p>
        </w:tc>
        <w:tc>
          <w:tcPr>
            <w:tcW w:w="2817" w:type="dxa"/>
          </w:tcPr>
          <w:p w:rsidR="00B45623" w:rsidRDefault="00B45623">
            <w:pPr>
              <w:pStyle w:val="ConsPlusNormal"/>
              <w:jc w:val="center"/>
            </w:pPr>
            <w:r>
              <w:t>2 экземпляра</w:t>
            </w:r>
          </w:p>
        </w:tc>
        <w:tc>
          <w:tcPr>
            <w:tcW w:w="2817" w:type="dxa"/>
          </w:tcPr>
          <w:p w:rsidR="00B45623" w:rsidRDefault="00B45623">
            <w:pPr>
              <w:pStyle w:val="ConsPlusNormal"/>
              <w:jc w:val="center"/>
            </w:pPr>
            <w:r>
              <w:t>-</w:t>
            </w:r>
          </w:p>
        </w:tc>
      </w:tr>
      <w:tr w:rsidR="00B45623">
        <w:tc>
          <w:tcPr>
            <w:tcW w:w="3458" w:type="dxa"/>
          </w:tcPr>
          <w:p w:rsidR="00B45623" w:rsidRDefault="00B45623">
            <w:pPr>
              <w:pStyle w:val="ConsPlusNormal"/>
            </w:pPr>
            <w:r>
              <w:t>Судак</w:t>
            </w:r>
          </w:p>
        </w:tc>
        <w:tc>
          <w:tcPr>
            <w:tcW w:w="2817" w:type="dxa"/>
          </w:tcPr>
          <w:p w:rsidR="00B45623" w:rsidRDefault="00B45623">
            <w:pPr>
              <w:pStyle w:val="ConsPlusNormal"/>
              <w:jc w:val="center"/>
            </w:pPr>
            <w:r>
              <w:t>5 экземпляров</w:t>
            </w:r>
          </w:p>
        </w:tc>
        <w:tc>
          <w:tcPr>
            <w:tcW w:w="2817" w:type="dxa"/>
          </w:tcPr>
          <w:p w:rsidR="00B45623" w:rsidRDefault="00B45623">
            <w:pPr>
              <w:pStyle w:val="ConsPlusNormal"/>
              <w:jc w:val="center"/>
            </w:pPr>
            <w:r>
              <w:t>5 экземпляров</w:t>
            </w:r>
          </w:p>
        </w:tc>
      </w:tr>
      <w:tr w:rsidR="00B45623">
        <w:tc>
          <w:tcPr>
            <w:tcW w:w="3458" w:type="dxa"/>
          </w:tcPr>
          <w:p w:rsidR="00B45623" w:rsidRDefault="00B45623">
            <w:pPr>
              <w:pStyle w:val="ConsPlusNormal"/>
            </w:pPr>
            <w:r>
              <w:t>Щука</w:t>
            </w:r>
          </w:p>
        </w:tc>
        <w:tc>
          <w:tcPr>
            <w:tcW w:w="2817" w:type="dxa"/>
          </w:tcPr>
          <w:p w:rsidR="00B45623" w:rsidRDefault="00B45623">
            <w:pPr>
              <w:pStyle w:val="ConsPlusNormal"/>
              <w:jc w:val="center"/>
            </w:pPr>
            <w:r>
              <w:t>7 кг</w:t>
            </w:r>
          </w:p>
        </w:tc>
        <w:tc>
          <w:tcPr>
            <w:tcW w:w="2817" w:type="dxa"/>
          </w:tcPr>
          <w:p w:rsidR="00B45623" w:rsidRDefault="00B45623">
            <w:pPr>
              <w:pStyle w:val="ConsPlusNormal"/>
              <w:jc w:val="center"/>
            </w:pPr>
            <w:r>
              <w:t>5 кг</w:t>
            </w:r>
          </w:p>
        </w:tc>
      </w:tr>
      <w:tr w:rsidR="00B45623">
        <w:tc>
          <w:tcPr>
            <w:tcW w:w="3458" w:type="dxa"/>
          </w:tcPr>
          <w:p w:rsidR="00B45623" w:rsidRDefault="00B45623">
            <w:pPr>
              <w:pStyle w:val="ConsPlusNormal"/>
            </w:pPr>
            <w:r>
              <w:t>Налим</w:t>
            </w:r>
          </w:p>
        </w:tc>
        <w:tc>
          <w:tcPr>
            <w:tcW w:w="2817" w:type="dxa"/>
          </w:tcPr>
          <w:p w:rsidR="00B45623" w:rsidRDefault="00B45623">
            <w:pPr>
              <w:pStyle w:val="ConsPlusNormal"/>
              <w:jc w:val="center"/>
            </w:pPr>
            <w:r>
              <w:t>5 кг</w:t>
            </w:r>
          </w:p>
        </w:tc>
        <w:tc>
          <w:tcPr>
            <w:tcW w:w="2817" w:type="dxa"/>
          </w:tcPr>
          <w:p w:rsidR="00B45623" w:rsidRDefault="00B45623">
            <w:pPr>
              <w:pStyle w:val="ConsPlusNormal"/>
              <w:jc w:val="center"/>
            </w:pPr>
            <w:r>
              <w:t>5 кг</w:t>
            </w:r>
          </w:p>
        </w:tc>
      </w:tr>
      <w:tr w:rsidR="00B45623">
        <w:tc>
          <w:tcPr>
            <w:tcW w:w="3458" w:type="dxa"/>
          </w:tcPr>
          <w:p w:rsidR="00B45623" w:rsidRDefault="00B45623">
            <w:pPr>
              <w:pStyle w:val="ConsPlusNormal"/>
            </w:pPr>
            <w:r>
              <w:t>Лещ</w:t>
            </w:r>
          </w:p>
        </w:tc>
        <w:tc>
          <w:tcPr>
            <w:tcW w:w="2817" w:type="dxa"/>
          </w:tcPr>
          <w:p w:rsidR="00B45623" w:rsidRDefault="00B45623">
            <w:pPr>
              <w:pStyle w:val="ConsPlusNormal"/>
              <w:jc w:val="center"/>
            </w:pPr>
            <w:r>
              <w:t>5 кг</w:t>
            </w:r>
          </w:p>
        </w:tc>
        <w:tc>
          <w:tcPr>
            <w:tcW w:w="2817" w:type="dxa"/>
          </w:tcPr>
          <w:p w:rsidR="00B45623" w:rsidRDefault="00B45623">
            <w:pPr>
              <w:pStyle w:val="ConsPlusNormal"/>
              <w:jc w:val="center"/>
            </w:pPr>
            <w:r>
              <w:t>-</w:t>
            </w:r>
          </w:p>
        </w:tc>
      </w:tr>
      <w:tr w:rsidR="00B45623">
        <w:tc>
          <w:tcPr>
            <w:tcW w:w="3458" w:type="dxa"/>
          </w:tcPr>
          <w:p w:rsidR="00B45623" w:rsidRDefault="00B45623">
            <w:pPr>
              <w:pStyle w:val="ConsPlusNormal"/>
            </w:pPr>
            <w:r>
              <w:t>Угорь</w:t>
            </w:r>
          </w:p>
        </w:tc>
        <w:tc>
          <w:tcPr>
            <w:tcW w:w="2817" w:type="dxa"/>
          </w:tcPr>
          <w:p w:rsidR="00B45623" w:rsidRDefault="00B45623">
            <w:pPr>
              <w:pStyle w:val="ConsPlusNormal"/>
              <w:jc w:val="center"/>
            </w:pPr>
            <w:r>
              <w:t>2 экземпляров</w:t>
            </w:r>
          </w:p>
        </w:tc>
        <w:tc>
          <w:tcPr>
            <w:tcW w:w="2817" w:type="dxa"/>
          </w:tcPr>
          <w:p w:rsidR="00B45623" w:rsidRDefault="00B45623">
            <w:pPr>
              <w:pStyle w:val="ConsPlusNormal"/>
              <w:jc w:val="center"/>
            </w:pPr>
            <w:r>
              <w:t>-</w:t>
            </w:r>
          </w:p>
        </w:tc>
      </w:tr>
      <w:tr w:rsidR="00B45623">
        <w:tc>
          <w:tcPr>
            <w:tcW w:w="3458" w:type="dxa"/>
          </w:tcPr>
          <w:p w:rsidR="00B45623" w:rsidRDefault="00B45623">
            <w:pPr>
              <w:pStyle w:val="ConsPlusNormal"/>
            </w:pPr>
            <w:r>
              <w:t>Мотыль (</w:t>
            </w:r>
            <w:proofErr w:type="spellStart"/>
            <w:r>
              <w:t>хирономиды</w:t>
            </w:r>
            <w:proofErr w:type="spellEnd"/>
            <w:r>
              <w:t>)</w:t>
            </w:r>
          </w:p>
        </w:tc>
        <w:tc>
          <w:tcPr>
            <w:tcW w:w="2817" w:type="dxa"/>
          </w:tcPr>
          <w:p w:rsidR="00B45623" w:rsidRDefault="00B45623">
            <w:pPr>
              <w:pStyle w:val="ConsPlusNormal"/>
              <w:jc w:val="center"/>
            </w:pPr>
            <w:r>
              <w:t>-</w:t>
            </w:r>
          </w:p>
        </w:tc>
        <w:tc>
          <w:tcPr>
            <w:tcW w:w="2817" w:type="dxa"/>
          </w:tcPr>
          <w:p w:rsidR="00B45623" w:rsidRDefault="00B45623">
            <w:pPr>
              <w:pStyle w:val="ConsPlusNormal"/>
              <w:jc w:val="center"/>
            </w:pPr>
            <w:r>
              <w:t>0,050 кг</w:t>
            </w:r>
          </w:p>
        </w:tc>
      </w:tr>
      <w:tr w:rsidR="00B45623">
        <w:tc>
          <w:tcPr>
            <w:tcW w:w="3458" w:type="dxa"/>
          </w:tcPr>
          <w:p w:rsidR="00B45623" w:rsidRDefault="00B45623">
            <w:pPr>
              <w:pStyle w:val="ConsPlusNormal"/>
            </w:pPr>
            <w:r>
              <w:t>Раки</w:t>
            </w:r>
          </w:p>
        </w:tc>
        <w:tc>
          <w:tcPr>
            <w:tcW w:w="2817" w:type="dxa"/>
          </w:tcPr>
          <w:p w:rsidR="00B45623" w:rsidRDefault="00B45623">
            <w:pPr>
              <w:pStyle w:val="ConsPlusNormal"/>
              <w:jc w:val="center"/>
            </w:pPr>
            <w:r>
              <w:t>-</w:t>
            </w:r>
          </w:p>
        </w:tc>
        <w:tc>
          <w:tcPr>
            <w:tcW w:w="2817" w:type="dxa"/>
          </w:tcPr>
          <w:p w:rsidR="00B45623" w:rsidRDefault="00B45623">
            <w:pPr>
              <w:pStyle w:val="ConsPlusNormal"/>
              <w:jc w:val="center"/>
            </w:pPr>
            <w:r>
              <w:t>25 экземпляров</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35.1, составляет не более 20 кг или один экземпляр в случае, если его вес превышает 20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ind w:firstLine="540"/>
        <w:jc w:val="both"/>
      </w:pPr>
      <w:r>
        <w:t xml:space="preserve">7. </w:t>
      </w:r>
      <w:hyperlink r:id="rId14" w:history="1">
        <w:r>
          <w:rPr>
            <w:color w:val="0000FF"/>
          </w:rPr>
          <w:t>Дополнить</w:t>
        </w:r>
      </w:hyperlink>
      <w:r>
        <w:t xml:space="preserve"> пунктом 30.6 следующего содержания:</w:t>
      </w:r>
    </w:p>
    <w:p w:rsidR="00B45623" w:rsidRDefault="00B45623">
      <w:pPr>
        <w:pStyle w:val="ConsPlusNormal"/>
        <w:ind w:firstLine="540"/>
        <w:jc w:val="both"/>
      </w:pPr>
      <w:r>
        <w:t>"30.6.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36.1.</w:t>
      </w:r>
    </w:p>
    <w:p w:rsidR="00B45623" w:rsidRDefault="00B45623">
      <w:pPr>
        <w:pStyle w:val="ConsPlusNormal"/>
        <w:jc w:val="both"/>
      </w:pPr>
    </w:p>
    <w:p w:rsidR="00B45623" w:rsidRDefault="00B45623">
      <w:pPr>
        <w:pStyle w:val="ConsPlusNormal"/>
        <w:jc w:val="right"/>
      </w:pPr>
      <w:r>
        <w:t>Таблица 36.1</w:t>
      </w:r>
    </w:p>
    <w:p w:rsidR="00B45623" w:rsidRDefault="00B4562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123"/>
      </w:tblGrid>
      <w:tr w:rsidR="00B45623">
        <w:tc>
          <w:tcPr>
            <w:tcW w:w="4989" w:type="dxa"/>
          </w:tcPr>
          <w:p w:rsidR="00B45623" w:rsidRDefault="00B45623">
            <w:pPr>
              <w:pStyle w:val="ConsPlusNormal"/>
              <w:jc w:val="center"/>
            </w:pPr>
            <w:r>
              <w:t>Наименование водных биоресурсов</w:t>
            </w:r>
          </w:p>
        </w:tc>
        <w:tc>
          <w:tcPr>
            <w:tcW w:w="4123" w:type="dxa"/>
          </w:tcPr>
          <w:p w:rsidR="00B45623" w:rsidRDefault="00B45623">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B45623">
        <w:tc>
          <w:tcPr>
            <w:tcW w:w="4989" w:type="dxa"/>
          </w:tcPr>
          <w:p w:rsidR="00B45623" w:rsidRDefault="00B45623">
            <w:pPr>
              <w:pStyle w:val="ConsPlusNormal"/>
            </w:pPr>
            <w:r>
              <w:t>Судак</w:t>
            </w:r>
          </w:p>
        </w:tc>
        <w:tc>
          <w:tcPr>
            <w:tcW w:w="4123" w:type="dxa"/>
          </w:tcPr>
          <w:p w:rsidR="00B45623" w:rsidRDefault="00B45623">
            <w:pPr>
              <w:pStyle w:val="ConsPlusNormal"/>
              <w:jc w:val="center"/>
            </w:pPr>
            <w:r>
              <w:t>5 экземпляров</w:t>
            </w:r>
          </w:p>
        </w:tc>
      </w:tr>
      <w:tr w:rsidR="00B45623">
        <w:tc>
          <w:tcPr>
            <w:tcW w:w="4989" w:type="dxa"/>
          </w:tcPr>
          <w:p w:rsidR="00B45623" w:rsidRDefault="00B45623">
            <w:pPr>
              <w:pStyle w:val="ConsPlusNormal"/>
            </w:pPr>
            <w:r>
              <w:t>Щука</w:t>
            </w:r>
          </w:p>
        </w:tc>
        <w:tc>
          <w:tcPr>
            <w:tcW w:w="4123" w:type="dxa"/>
          </w:tcPr>
          <w:p w:rsidR="00B45623" w:rsidRDefault="00B45623">
            <w:pPr>
              <w:pStyle w:val="ConsPlusNormal"/>
              <w:jc w:val="center"/>
            </w:pPr>
            <w:r>
              <w:t>5 кг</w:t>
            </w:r>
          </w:p>
        </w:tc>
      </w:tr>
    </w:tbl>
    <w:p w:rsidR="00B45623" w:rsidRDefault="00B45623">
      <w:pPr>
        <w:pStyle w:val="ConsPlusNormal"/>
        <w:jc w:val="both"/>
      </w:pPr>
    </w:p>
    <w:p w:rsidR="00B45623" w:rsidRDefault="00B45623">
      <w:pPr>
        <w:pStyle w:val="ConsPlusNormal"/>
        <w:ind w:firstLine="540"/>
        <w:jc w:val="both"/>
      </w:pPr>
      <w:r>
        <w:t>Суммарная суточная норма добычи (вылова) для всех видов водных биоресурсов, не указанных в таблице 36.1, составляет не более 10 кг или один экземпляр в случае, если его вес превышает 10 кг.</w:t>
      </w:r>
    </w:p>
    <w:p w:rsidR="00B45623" w:rsidRDefault="00B45623">
      <w:pPr>
        <w:pStyle w:val="ConsPlusNormal"/>
        <w:ind w:firstLine="540"/>
        <w:jc w:val="both"/>
      </w:pPr>
      <w:r>
        <w:t>В случае превышения суммарной суточной нормы добыча (вылов) водных биоресурсов прекращается</w:t>
      </w:r>
      <w:proofErr w:type="gramStart"/>
      <w:r>
        <w:t>.".</w:t>
      </w:r>
      <w:proofErr w:type="gramEnd"/>
    </w:p>
    <w:p w:rsidR="00B45623" w:rsidRDefault="00B45623">
      <w:pPr>
        <w:pStyle w:val="ConsPlusNormal"/>
        <w:jc w:val="both"/>
      </w:pPr>
    </w:p>
    <w:p w:rsidR="001A6CD2" w:rsidRDefault="001A6CD2"/>
    <w:sectPr w:rsidR="001A6CD2" w:rsidSect="0083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3"/>
    <w:rsid w:val="001A6CD2"/>
    <w:rsid w:val="00B4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6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5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6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B9E754DA9B5C24B02DF363BF1520D91886CE9D01F480F37B92607883E215CBED587750F5ED483YFKCH" TargetMode="External"/><Relationship Id="rId13" Type="http://schemas.openxmlformats.org/officeDocument/2006/relationships/hyperlink" Target="consultantplus://offline/ref=A5AB9E754DA9B5C24B02DF363BF1520D91886CE9D01F480F37B92607883E215CBED587750F5FD68BYFKFH" TargetMode="External"/><Relationship Id="rId3" Type="http://schemas.openxmlformats.org/officeDocument/2006/relationships/settings" Target="settings.xml"/><Relationship Id="rId7" Type="http://schemas.openxmlformats.org/officeDocument/2006/relationships/hyperlink" Target="consultantplus://offline/ref=A5AB9E754DA9B5C24B02DF363BF1520D91886CE9D01F480F37B92607883E215CBED587750F5ED483YFKFH" TargetMode="External"/><Relationship Id="rId12" Type="http://schemas.openxmlformats.org/officeDocument/2006/relationships/hyperlink" Target="consultantplus://offline/ref=A5AB9E754DA9B5C24B02DF363BF1520D91886CE9D01F480F37B92607883E215CBED587750F5FD68BYFKF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AB9E754DA9B5C24B02DF363BF1520D928067E9D619480F37B92607883E215CBED587750EY5K6H" TargetMode="External"/><Relationship Id="rId11" Type="http://schemas.openxmlformats.org/officeDocument/2006/relationships/hyperlink" Target="consultantplus://offline/ref=A5AB9E754DA9B5C24B02DF363BF1520D91886CE9D01F480F37B92607883E215CBED587750F5FD68BYFKFH" TargetMode="External"/><Relationship Id="rId5" Type="http://schemas.openxmlformats.org/officeDocument/2006/relationships/hyperlink" Target="consultantplus://offline/ref=A5AB9E754DA9B5C24B02DF363BF1520D92816EEED119480F37B92607883E215CBED587750F5ED080YFK8H" TargetMode="External"/><Relationship Id="rId15" Type="http://schemas.openxmlformats.org/officeDocument/2006/relationships/fontTable" Target="fontTable.xml"/><Relationship Id="rId10" Type="http://schemas.openxmlformats.org/officeDocument/2006/relationships/hyperlink" Target="consultantplus://offline/ref=A5AB9E754DA9B5C24B02DF363BF1520D91886CE9D01F480F37B92607883E215CBED587750F5FD68BYFKFH" TargetMode="External"/><Relationship Id="rId4" Type="http://schemas.openxmlformats.org/officeDocument/2006/relationships/webSettings" Target="webSettings.xml"/><Relationship Id="rId9" Type="http://schemas.openxmlformats.org/officeDocument/2006/relationships/hyperlink" Target="consultantplus://offline/ref=A5AB9E754DA9B5C24B02DF363BF1520D91886CE9D01F480F37B92607883E215CBED587750F5FD68BYFKFH" TargetMode="External"/><Relationship Id="rId14" Type="http://schemas.openxmlformats.org/officeDocument/2006/relationships/hyperlink" Target="consultantplus://offline/ref=A5AB9E754DA9B5C24B02DF363BF1520D91886CE9D01F480F37B92607883E215CBED587750F5FD68BYF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1</cp:revision>
  <dcterms:created xsi:type="dcterms:W3CDTF">2017-06-28T07:10:00Z</dcterms:created>
  <dcterms:modified xsi:type="dcterms:W3CDTF">2017-06-28T07:12:00Z</dcterms:modified>
</cp:coreProperties>
</file>