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по муниципальн</w:t>
      </w:r>
      <w:r w:rsidR="00AB02CF">
        <w:rPr>
          <w:rFonts w:ascii="Times New Roman" w:hAnsi="Times New Roman" w:cs="Times New Roman"/>
          <w:sz w:val="28"/>
          <w:szCs w:val="28"/>
        </w:rPr>
        <w:t>ому  нормативному</w:t>
      </w:r>
      <w:r w:rsidRPr="0044216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B02CF">
        <w:rPr>
          <w:rFonts w:ascii="Times New Roman" w:hAnsi="Times New Roman" w:cs="Times New Roman"/>
          <w:sz w:val="28"/>
          <w:szCs w:val="28"/>
        </w:rPr>
        <w:t>ому</w:t>
      </w:r>
      <w:r w:rsidRPr="0044216D">
        <w:rPr>
          <w:rFonts w:ascii="Times New Roman" w:hAnsi="Times New Roman" w:cs="Times New Roman"/>
          <w:sz w:val="28"/>
          <w:szCs w:val="28"/>
        </w:rPr>
        <w:t xml:space="preserve"> акт</w:t>
      </w:r>
      <w:r w:rsidR="00AB02CF">
        <w:rPr>
          <w:rFonts w:ascii="Times New Roman" w:hAnsi="Times New Roman" w:cs="Times New Roman"/>
          <w:sz w:val="28"/>
          <w:szCs w:val="28"/>
        </w:rPr>
        <w:t>у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C06943" w:rsidP="00AB0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B02CF" w:rsidRPr="00AB02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города Пскова от 16.07.2015 № 1544 «Об утверждении Положения о порядке субсидирования части затрат субъектов малого и среднего предпринимательства, связанных с участием в выставочной деятельности</w:t>
        </w:r>
      </w:hyperlink>
      <w:r w:rsidR="00AB02CF" w:rsidRPr="00AB02CF">
        <w:rPr>
          <w:rFonts w:ascii="Times New Roman" w:hAnsi="Times New Roman" w:cs="Times New Roman"/>
          <w:sz w:val="28"/>
          <w:szCs w:val="28"/>
        </w:rPr>
        <w:t>»</w:t>
      </w:r>
      <w:r w:rsidR="0044216D" w:rsidRPr="0044216D">
        <w:rPr>
          <w:rFonts w:ascii="Times New Roman" w:hAnsi="Times New Roman" w:cs="Times New Roman"/>
          <w:sz w:val="28"/>
          <w:szCs w:val="28"/>
        </w:rPr>
        <w:t>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адрес Комитета социально-экономического развития Администрации города Пскова по электронной почте на адрес </w:t>
      </w:r>
      <w:hyperlink r:id="rId6" w:history="1"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kser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pr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pskovadmin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442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216D">
        <w:rPr>
          <w:rFonts w:ascii="Times New Roman" w:hAnsi="Times New Roman" w:cs="Times New Roman"/>
          <w:sz w:val="28"/>
          <w:szCs w:val="28"/>
        </w:rPr>
        <w:t xml:space="preserve"> и продублируйте на бумажном носителе курьером (180017,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21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216D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д.2а, второй этаж, 9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>.)</w:t>
      </w:r>
      <w:r w:rsidRPr="00442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6D">
        <w:rPr>
          <w:rFonts w:ascii="Times New Roman" w:hAnsi="Times New Roman" w:cs="Times New Roman"/>
          <w:sz w:val="28"/>
          <w:szCs w:val="28"/>
        </w:rPr>
        <w:t>или посредством  почтовой связи (180</w:t>
      </w:r>
      <w:r w:rsidR="00C06943">
        <w:rPr>
          <w:rFonts w:ascii="Times New Roman" w:hAnsi="Times New Roman" w:cs="Times New Roman"/>
          <w:sz w:val="28"/>
          <w:szCs w:val="28"/>
        </w:rPr>
        <w:t xml:space="preserve">001, </w:t>
      </w:r>
      <w:proofErr w:type="spellStart"/>
      <w:r w:rsidR="00C06943"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  <w:r w:rsidR="00C06943">
        <w:rPr>
          <w:rFonts w:ascii="Times New Roman" w:hAnsi="Times New Roman" w:cs="Times New Roman"/>
          <w:sz w:val="28"/>
          <w:szCs w:val="28"/>
        </w:rPr>
        <w:t>, ул. Некрасова, д.2</w:t>
      </w:r>
      <w:bookmarkStart w:id="0" w:name="_GoBack"/>
      <w:bookmarkEnd w:id="0"/>
      <w:r w:rsidRPr="0044216D">
        <w:rPr>
          <w:rFonts w:ascii="Times New Roman" w:hAnsi="Times New Roman" w:cs="Times New Roman"/>
          <w:sz w:val="28"/>
          <w:szCs w:val="28"/>
        </w:rPr>
        <w:t xml:space="preserve">2) не позднее </w:t>
      </w:r>
      <w:r w:rsidR="00AB02CF" w:rsidRPr="00AB02CF">
        <w:rPr>
          <w:rFonts w:ascii="Times New Roman" w:hAnsi="Times New Roman" w:cs="Times New Roman"/>
          <w:b/>
          <w:sz w:val="28"/>
          <w:szCs w:val="28"/>
        </w:rPr>
        <w:t>24</w:t>
      </w:r>
      <w:r w:rsidRPr="00AB02CF">
        <w:rPr>
          <w:rFonts w:ascii="Times New Roman" w:hAnsi="Times New Roman" w:cs="Times New Roman"/>
          <w:b/>
          <w:sz w:val="28"/>
          <w:szCs w:val="28"/>
        </w:rPr>
        <w:t>.</w:t>
      </w:r>
      <w:r w:rsidRPr="0044216D">
        <w:rPr>
          <w:rFonts w:ascii="Times New Roman" w:hAnsi="Times New Roman" w:cs="Times New Roman"/>
          <w:b/>
          <w:sz w:val="28"/>
          <w:szCs w:val="28"/>
        </w:rPr>
        <w:t xml:space="preserve">11.2015. </w:t>
      </w:r>
      <w:r w:rsidRPr="0044216D">
        <w:rPr>
          <w:rFonts w:ascii="Times New Roman" w:hAnsi="Times New Roman" w:cs="Times New Roman"/>
          <w:sz w:val="28"/>
          <w:szCs w:val="28"/>
        </w:rPr>
        <w:t>Мнения, предложения, замечания, направленные в Комитет социально-экономического развития Администрации города Пскова после указанного срока, рассмотрению не подлежат.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1) Является ли проблема, на решение которой направлен действующий муниципальный нормативный правовой акт, актуальной в настоящее время для муниципального образования «Город Псков»?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2) Достигнуто ли, на Ваш взгляд, правовое регулирование тех целей, на которые оно направлено?________________________________________________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3)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4)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муниципального образования «Город Псков», государства и общества в целом)? Существуют ли иные наиболее эффективные и </w:t>
      </w:r>
      <w:r w:rsidRPr="0044216D">
        <w:rPr>
          <w:rFonts w:ascii="Times New Roman" w:hAnsi="Times New Roman" w:cs="Times New Roman"/>
          <w:sz w:val="28"/>
          <w:szCs w:val="28"/>
        </w:rPr>
        <w:lastRenderedPageBreak/>
        <w:t xml:space="preserve">менее затратные для регулирующего органа и субъектов предпринимательской и инвестиционной деятельности варианты регулирования? Если да, выделите те из них, которые, по Вашему мнению, были бы менее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 и/или более эффективны, обосновав каждый из них.  По возможности дайте количественную оценку.___________________________________________________________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5)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органами местного самоуправления, насколько точно и недвусмысленно прописаны властные полномочия? Считаете ли Вы, что существует необходимость изменить существующие нормы? Если «Да», укажите такие нормы и обоснование их изменения._________________________________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6) Какие положения действующего муниципального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7) Какие конкретные положения действующего муниципального нормативного правового акта необоснованно затрудняют ведение предпринимательской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8) Какие изменения Вы могли бы предложить по сравнению с действующим правовым регулированием? Считаете ли Вы, что нормы муниципального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9) Считаете ли Вы нормы данного муниципального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10) Иные предложения и замечания, которые, по Вашему мнению, целесообразно учесть при проведении экспертизы действующего муниципального нормативного правового акта._____________________________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16D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 в публичных консультациях!</w:t>
      </w:r>
    </w:p>
    <w:p w:rsidR="0044216D" w:rsidRPr="0044216D" w:rsidRDefault="0044216D" w:rsidP="0044216D"/>
    <w:p w:rsidR="00663316" w:rsidRDefault="00C06943"/>
    <w:sectPr w:rsidR="00663316" w:rsidSect="00C85AC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6D"/>
    <w:rsid w:val="000B7E99"/>
    <w:rsid w:val="00335E24"/>
    <w:rsid w:val="003B4184"/>
    <w:rsid w:val="0044216D"/>
    <w:rsid w:val="0053427E"/>
    <w:rsid w:val="00AB02CF"/>
    <w:rsid w:val="00C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r-pr@pskovadmin.ru" TargetMode="External"/><Relationship Id="rId5" Type="http://schemas.openxmlformats.org/officeDocument/2006/relationships/hyperlink" Target="http://www.pskovgorod.ru/files/pl3/154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2015-10-15T12:44:00Z</cp:lastPrinted>
  <dcterms:created xsi:type="dcterms:W3CDTF">2015-10-05T07:13:00Z</dcterms:created>
  <dcterms:modified xsi:type="dcterms:W3CDTF">2015-10-15T12:44:00Z</dcterms:modified>
</cp:coreProperties>
</file>