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32" w:rsidRDefault="005D053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0532" w:rsidRDefault="005D0532">
      <w:pPr>
        <w:pStyle w:val="ConsPlusNormal"/>
        <w:jc w:val="both"/>
        <w:outlineLvl w:val="0"/>
      </w:pPr>
    </w:p>
    <w:p w:rsidR="005D0532" w:rsidRDefault="005D0532">
      <w:pPr>
        <w:pStyle w:val="ConsPlusTitle"/>
        <w:jc w:val="center"/>
        <w:outlineLvl w:val="0"/>
      </w:pPr>
      <w:r>
        <w:t>АДМИНИСТРАЦИЯ ГОРОДА ПСКОВА</w:t>
      </w:r>
    </w:p>
    <w:p w:rsidR="005D0532" w:rsidRDefault="005D0532">
      <w:pPr>
        <w:pStyle w:val="ConsPlusTitle"/>
        <w:jc w:val="both"/>
      </w:pPr>
    </w:p>
    <w:p w:rsidR="005D0532" w:rsidRDefault="005D0532">
      <w:pPr>
        <w:pStyle w:val="ConsPlusTitle"/>
        <w:jc w:val="center"/>
      </w:pPr>
      <w:r>
        <w:t>ПОСТАНОВЛЕНИЕ</w:t>
      </w:r>
    </w:p>
    <w:p w:rsidR="005D0532" w:rsidRDefault="005D0532">
      <w:pPr>
        <w:pStyle w:val="ConsPlusTitle"/>
        <w:jc w:val="center"/>
      </w:pPr>
      <w:r>
        <w:t>от 23 сентября 2022 г. N 1736</w:t>
      </w:r>
    </w:p>
    <w:p w:rsidR="005D0532" w:rsidRDefault="005D0532">
      <w:pPr>
        <w:pStyle w:val="ConsPlusTitle"/>
        <w:jc w:val="both"/>
      </w:pPr>
    </w:p>
    <w:p w:rsidR="005D0532" w:rsidRDefault="005D053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D0532" w:rsidRDefault="005D0532">
      <w:pPr>
        <w:pStyle w:val="ConsPlusTitle"/>
        <w:jc w:val="center"/>
      </w:pPr>
      <w:r>
        <w:t>МУНИЦИПАЛЬНОЙ УСЛУГИ "ПРИЗНАНИЕ САДОВОГО ДОМА ЖИЛЫМ ДОМОМ</w:t>
      </w:r>
    </w:p>
    <w:p w:rsidR="005D0532" w:rsidRDefault="005D0532">
      <w:pPr>
        <w:pStyle w:val="ConsPlusTitle"/>
        <w:jc w:val="center"/>
      </w:pPr>
      <w:r>
        <w:t>И ЖИЛОГО ДОМА САДОВЫМ ДОМОМ"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</w:t>
      </w:r>
      <w:proofErr w:type="gramEnd"/>
      <w:r>
        <w:t xml:space="preserve"> N 346, руководствуясь </w:t>
      </w:r>
      <w:hyperlink r:id="rId9">
        <w:r>
          <w:rPr>
            <w:color w:val="0000FF"/>
          </w:rPr>
          <w:t>статьями 32</w:t>
        </w:r>
      </w:hyperlink>
      <w:r>
        <w:t xml:space="preserve"> и </w:t>
      </w:r>
      <w:hyperlink r:id="rId10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2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садового дома жилым домом и жилого дома садовым домом" согласно приложению к настоящему постановлению.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Пскова Иванову И.В.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</w:pPr>
      <w:r>
        <w:t>Глава Администрации города Пскова</w:t>
      </w:r>
    </w:p>
    <w:p w:rsidR="005D0532" w:rsidRDefault="005D0532">
      <w:pPr>
        <w:pStyle w:val="ConsPlusNormal"/>
        <w:jc w:val="right"/>
      </w:pPr>
      <w:r>
        <w:t>Б.А.ЕЛКИН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  <w:outlineLvl w:val="0"/>
      </w:pPr>
      <w:r>
        <w:t>Приложение</w:t>
      </w:r>
    </w:p>
    <w:p w:rsidR="005D0532" w:rsidRDefault="005D0532">
      <w:pPr>
        <w:pStyle w:val="ConsPlusNormal"/>
        <w:jc w:val="right"/>
      </w:pPr>
      <w:r>
        <w:t>к постановлению</w:t>
      </w:r>
    </w:p>
    <w:p w:rsidR="005D0532" w:rsidRDefault="005D0532">
      <w:pPr>
        <w:pStyle w:val="ConsPlusNormal"/>
        <w:jc w:val="right"/>
      </w:pPr>
      <w:r>
        <w:t>Администрации города Пскова</w:t>
      </w:r>
    </w:p>
    <w:p w:rsidR="005D0532" w:rsidRDefault="005D0532">
      <w:pPr>
        <w:pStyle w:val="ConsPlusNormal"/>
        <w:jc w:val="right"/>
      </w:pPr>
      <w:r>
        <w:t>от 23 сентября 2022 г. N 1736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5D0532" w:rsidRDefault="005D0532">
      <w:pPr>
        <w:pStyle w:val="ConsPlusTitle"/>
        <w:jc w:val="center"/>
      </w:pPr>
      <w:r>
        <w:t>ПРЕДОСТАВЛЕНИЯ МУНИЦИПАЛЬНОЙ УСЛУГИ "ПРИЗНАНИЕ</w:t>
      </w:r>
    </w:p>
    <w:p w:rsidR="005D0532" w:rsidRDefault="005D0532">
      <w:pPr>
        <w:pStyle w:val="ConsPlusTitle"/>
        <w:jc w:val="center"/>
      </w:pPr>
      <w:r>
        <w:t>САДОВОГО ДОМА ЖИЛЫМ ДОМОМ И ЖИЛОГО ДОМА САДОВЫМ ДОМОМ"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Title"/>
        <w:jc w:val="center"/>
        <w:outlineLvl w:val="1"/>
      </w:pPr>
      <w:r>
        <w:t>I. ОБЩИЕ ПОЛОЖЕНИЯ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"Признание садового дома жилым домом и жилого дома садовым домом" (далее - муниципальная услуга) разработан с целью: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повышения качества предоставляемой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("Российская газета", N 28, 10.02.2006);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20.03.97);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5) </w:t>
      </w:r>
      <w:hyperlink r:id="rId15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135 - 136 от 10.07.2009).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3. Муниципальная услуга предоставляется физическим и юридическим лицам (правообладателям садового дома или жилого дома) либо их уполномоченным представителям (далее - заявители).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в Администрации города Пскова: 180000, г. Псков, ул. Некрасова, 22.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Контактный телефон: (8112) 290000;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пятница: 08.48 - 13.00 - 14.00 - 17.00;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адрес электронной почты: goradmin@pskovadmin.ru;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Интернет-сайт: www.pskovadmin.ru;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в Управлении по градостроительной деятельности Администрации города Пскова: 180017, г. Псков, ул. Я.Фабрициуса, 2-А.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Руководитель: начальник Управления.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Контактный телефон: (8112) 661363, (8112) 660672;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пятница: 08.48 - 13.00, 14.00 - 17.00;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ugd@pskovadmin.ru;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Контактный телефон: (8112) 299297;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понедельник - пятница: 09.00 - 18.00;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суббота: 09.00 - 13.00, воскресенье - выходной;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адрес электронной почты: info@mfc.pskov.ru.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Информация о порядке предоставления муниципальной услуги размещается в открытой и доступной форме на официальном сайте Администрации города Пскова, а также в Администрации города Пскова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приеме, размещается в федеральной государственной системе "Единый портал государственных и муниципальных услуг (функций)" (далее - Единый портал), а</w:t>
      </w:r>
      <w:proofErr w:type="gramEnd"/>
      <w:r>
        <w:t xml:space="preserve"> также предоставляется через МФЦ: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посредством ее размещения на информационных стендах;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почтовым отправлением (по письменным запросам заявителей);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с использованием средств телефонной и факсимильной связи, электронной почты;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по бесплатному многоканальному телефонному номеру 8-800-100-60-11 через Центр телефонного обслуживания Псковской области.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5. Консультации предоставляются по вопросам: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законодательства в части приема заявлений о признании садового дома жилым домом и жилого дома садовым домом (наименование, номер, дата принятия нормативного правового акта);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требований к документам, прилагаемым к заявлению;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5) сроков приема и выдачи документов;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6) сроков оформления документов;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>
        <w:t>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ind w:firstLine="540"/>
        <w:jc w:val="both"/>
      </w:pPr>
      <w:r>
        <w:t>1. Наименование муниципальной услуги - "Признание садового дома жилым домом и жилого дома садовым домом".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2. 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>Признание садового дома жилым домом и жилого дома садовым домом осуществляется Администрацией города Пскова (далее - Администрация). Проект результата предоставления муниципальной услуги готовится Управлением.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Принятие МФЦ решения об отказе в приеме запроса и документов и (или) информации, необходимых для предоставления муниципальной услуги, не предусмотрено.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3. Прием заявлений о признании садового дома жилым домом и жилого дома садовым домом (далее - заявление), информирование о порядке и ходе предоставления услуги могут осуществляться: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непосредственно Управлением;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через МФЦ;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через Единый портал.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4. Результатом предоставления муниципальной услуги является: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а) решение о признании садового дома жилым домом или жилого дома садовым домом;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б) решение об отказе в признании садового дома жилым домом или жилого дома садовым домом.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Предусмотрены следующие способы получения результата предоставления муниципальной услуги: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а) непосредственно в Управлении;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б) путем направления почтовым отправлением с уведомлением о вручении;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в) путем направления на адрес электронной почты;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г) через МФЦ (в случае подачи заявления через МФЦ).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Информационная система, в которой фиксируется факт получения заявителем результата предоставления муниципальной услуги, отсутствует.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5. Общий срок предоставления муниципальной услуги не превышает 45 календарных дней со дня поступления заявления в Управление.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6.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подлежит обязательному размещению на официальном сайте Администрации, Управления, а также на Портале.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1" w:name="P107"/>
      <w:bookmarkEnd w:id="1"/>
      <w:r>
        <w:t>7. Исчерпывающий перечень документов, необходимых для предоставления муниципальной услуги: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2" w:name="P108"/>
      <w:bookmarkEnd w:id="2"/>
      <w:proofErr w:type="gramStart"/>
      <w:r>
        <w:t xml:space="preserve">1) </w:t>
      </w:r>
      <w:hyperlink w:anchor="P324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bookmarkStart w:id="3" w:name="P109"/>
      <w:bookmarkEnd w:id="3"/>
      <w:proofErr w:type="gramStart"/>
      <w:r>
        <w:t>2)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недвижимости, или нотариально заверенная копия такого документа;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4" w:name="P110"/>
      <w:bookmarkEnd w:id="4"/>
      <w:proofErr w:type="gramStart"/>
      <w:r>
        <w:lastRenderedPageBreak/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>
        <w:r>
          <w:rPr>
            <w:color w:val="0000FF"/>
          </w:rPr>
          <w:t>ч. 2 ст. 5</w:t>
        </w:r>
      </w:hyperlink>
      <w:r>
        <w:t xml:space="preserve">, </w:t>
      </w:r>
      <w:hyperlink r:id="rId17">
        <w:r>
          <w:rPr>
            <w:color w:val="0000FF"/>
          </w:rPr>
          <w:t>ст. 7</w:t>
        </w:r>
      </w:hyperlink>
      <w:r>
        <w:t xml:space="preserve">, </w:t>
      </w:r>
      <w:hyperlink r:id="rId18">
        <w:r>
          <w:rPr>
            <w:color w:val="0000FF"/>
          </w:rPr>
          <w:t>8</w:t>
        </w:r>
      </w:hyperlink>
      <w:r>
        <w:t xml:space="preserve">, </w:t>
      </w:r>
      <w:hyperlink r:id="rId19">
        <w:r>
          <w:rPr>
            <w:color w:val="0000FF"/>
          </w:rPr>
          <w:t>10</w:t>
        </w:r>
      </w:hyperlink>
      <w:r>
        <w:t xml:space="preserve"> Федерального закона от 30.12.2009 N 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bookmarkStart w:id="5" w:name="P111"/>
      <w:bookmarkEnd w:id="5"/>
      <w: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Документы (их копии или сведения, содержащиеся в них), указанные в </w:t>
      </w:r>
      <w:hyperlink w:anchor="P109">
        <w:r>
          <w:rPr>
            <w:color w:val="0000FF"/>
          </w:rPr>
          <w:t>подпункте 2 пункта 7 раздела II</w:t>
        </w:r>
      </w:hyperlink>
      <w:r>
        <w:t xml:space="preserve"> настоящего административного регламента, запрашиваются Управлением путем межведомственного электронного взаимодействия в Федеральной службе государственной регистрации, кадастра и картографии в срок не позднее трех рабочих дней со дня получения заявления, если заявитель не представил указанные документы самостоятельно.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09">
        <w:r>
          <w:rPr>
            <w:color w:val="0000FF"/>
          </w:rPr>
          <w:t>подпункте 2 пункта 7 раздела II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</w:t>
      </w:r>
      <w:proofErr w:type="gramStart"/>
      <w:r>
        <w:t>которые</w:t>
      </w:r>
      <w:proofErr w:type="gramEnd"/>
      <w:r>
        <w:t xml:space="preserve"> по мнению заявителя имеют значение для предоставления муниципальной услуги, по собственной инициативе.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6" w:name="P115"/>
      <w:bookmarkEnd w:id="6"/>
      <w:r>
        <w:t>9. Требования к документам, необходимым для предоставления муниципальной услуги, поданным в электронном виде: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документы должны быть представлены в формате ".pdf" или ".jpeg";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сканирование документов должно осуществляться заявителем: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- документы должны быть подписаны усиленной квалифицированной электронной подписью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10. Исчерпывающий перечень оснований для отказа в приеме документов, необходимых для предоставления муниципальной услуги, поданных в бумажном виде, отсутствует.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- несоответствие документов требованиям, указанным в </w:t>
      </w:r>
      <w:hyperlink w:anchor="P115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7" w:name="P127"/>
      <w:bookmarkEnd w:id="7"/>
      <w:r>
        <w:t>11. Исчерпывающий перечень оснований для отказа в признании садового дома жилым домом или жилого дома садовым: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 xml:space="preserve">1) непредставление заявителем документов, предусмотренных </w:t>
      </w:r>
      <w:hyperlink w:anchor="P108">
        <w:r>
          <w:rPr>
            <w:color w:val="0000FF"/>
          </w:rPr>
          <w:t>подпунктом 1 пункта 7 раздела II</w:t>
        </w:r>
      </w:hyperlink>
      <w:r>
        <w:t xml:space="preserve"> настоящего административного регламента и (или) </w:t>
      </w:r>
      <w:hyperlink w:anchor="P110">
        <w:r>
          <w:rPr>
            <w:color w:val="0000FF"/>
          </w:rPr>
          <w:t>подпунктом 3 пункта 7 раздела II</w:t>
        </w:r>
      </w:hyperlink>
      <w:r>
        <w:t xml:space="preserve"> настоящего административного регламента;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поступление в Управление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 xml:space="preserve">3)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109">
        <w:r>
          <w:rPr>
            <w:color w:val="0000FF"/>
          </w:rPr>
          <w:t>подпунктом 2 пункта 7 раздела II</w:t>
        </w:r>
      </w:hyperlink>
      <w:r>
        <w:t xml:space="preserve"> настоящего административного регламента, или нотариально заверенная копия такого документа не были представлены заявителем в течение 15 календарных дней со дня направления Управлением уведомления заявителю о представлении правоустанавливающего документа;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4) непредставление заявителем документа, предусмотренного </w:t>
      </w:r>
      <w:hyperlink w:anchor="P111">
        <w:r>
          <w:rPr>
            <w:color w:val="0000FF"/>
          </w:rPr>
          <w:t>подпунктом 4 пункта 7 раздела II</w:t>
        </w:r>
      </w:hyperlink>
      <w:r>
        <w:t xml:space="preserve"> настоящего административного регламента, в случае если садовый дом или жилой дом обременен правами третьих лиц;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7)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8" w:name="P135"/>
      <w:bookmarkEnd w:id="8"/>
      <w:r>
        <w:t>12. Исчерпывающий перечень оснований для отказа в предоставлении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размещение садового дома или жилого дома на территории вне границ муниципального образования "Город Псков".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13. Предоставление муниципальной услуги осуществляется бесплатно.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Заявление, поступившее в Управление, регистрируется в установленном порядке сотрудником Управления, в должностные обязанности которого входит регистрация входящей корреспонденции, в день его поступления.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Заявление, поступившее в Управление через МФЦ в нерабочий день, регистрируется в течение первого рабочего дня, следующего за днем поступления заявления.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Заявление, поступившее в Управление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>1) информационными стендами;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1) ссылки на положения Градостроительного </w:t>
      </w:r>
      <w:hyperlink r:id="rId2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3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образцы оформления документов, необходимых для получения муниципальной услуги и требования к ним;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текст административного регламента.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номера кабинета;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фамилии, имени, отчества и должности специалиста, предоставляющего муниципальную услугу.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15. Показателями доступности предоставления муниципальной услуги являются: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полнота предоставления информации о муниципальной услуге;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обеспечение беспрепятственного доступа инвалидов к помещениям, в которых предоставляется муниципальная услуга.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16. Показателями качества муниципальной услуги являются: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3) количество установленных в соответствии с </w:t>
      </w:r>
      <w:hyperlink w:anchor="P238">
        <w:r>
          <w:rPr>
            <w:color w:val="0000FF"/>
          </w:rPr>
          <w:t>разделами IV</w:t>
        </w:r>
      </w:hyperlink>
      <w:r>
        <w:t xml:space="preserve"> и </w:t>
      </w:r>
      <w:hyperlink w:anchor="P253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5)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у уполномоченного органа.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4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-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D0532" w:rsidRDefault="005D0532">
      <w:pPr>
        <w:pStyle w:val="ConsPlusTitle"/>
        <w:jc w:val="center"/>
      </w:pPr>
      <w:r>
        <w:t>АДМИНИСТРАТИВНЫХ ПРОЦЕДУР, ТРЕБОВАНИЯ К ПОРЯДКУ ИХ</w:t>
      </w:r>
    </w:p>
    <w:p w:rsidR="005D0532" w:rsidRDefault="005D0532">
      <w:pPr>
        <w:pStyle w:val="ConsPlusTitle"/>
        <w:jc w:val="center"/>
      </w:pPr>
      <w:r>
        <w:t>ВЫПОЛНЕНИЯ, В ТОМ ЧИСЛЕ ОСОБЕННОСТИ ВЫПОЛНЕНИЯ</w:t>
      </w:r>
    </w:p>
    <w:p w:rsidR="005D0532" w:rsidRDefault="005D053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5D0532" w:rsidRDefault="005D0532">
      <w:pPr>
        <w:pStyle w:val="ConsPlusTitle"/>
        <w:jc w:val="center"/>
      </w:pPr>
      <w:r>
        <w:t>ОСОБЕННОСТИ ВЫПОЛНЕНИЯ АДМИНИСТРАТИВНЫХ ПРОЦЕДУР</w:t>
      </w:r>
    </w:p>
    <w:p w:rsidR="005D0532" w:rsidRDefault="005D0532">
      <w:pPr>
        <w:pStyle w:val="ConsPlusTitle"/>
        <w:jc w:val="center"/>
      </w:pPr>
      <w:r>
        <w:t>В МНОГОФУНКЦИОНАЛЬНЫХ ЦЕНТРАХ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ind w:firstLine="540"/>
        <w:jc w:val="both"/>
      </w:pPr>
      <w:r>
        <w:t>1. Административными процедурами по предоставлению муниципальной услуги, в том числе в электронной форме, являются: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прием и регистрация заявления и документов;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рассмотрение заявления и документов;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выдача (направление) результата предоставления муниципальной услуги заявителю.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2. Прием и регистрация заявления и документов.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Заявление и документы поступают в Управление одним из следующих способов: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почтовым отправлением;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при личном обращении;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- в электронном виде через Единый портал (при наличии технической возможности).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Лицом, ответственным за прием заявления и документов, является специалист Управления, выполняющий функции по приему и отправке корреспонденции (далее - специалист Управления).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Специалист Управления выдает заявителю расписку в получении документов с указанием их перечня и даты получения, регистрирует заявление, передает зарегистрированное заявление и представленные документы для визирования начальнику Управления (далее - должностное лицо Управления).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После визирования должностное лицо Управления дает поручение о рассмотрении принятого заявления с приложенным пакетом документов и проверки возможности подготовки решения о признании садового дома жилым или жилого дома садовым домом специалисту, ответственному за предоставление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При обращении заявителей в МФЦ обеспечивается передача заявления и документов в Управление в электронном виде с использованием автоматизированной информационной системы обеспечения деятельности МФЦ в срок не более 1 рабочего дня с момента получения от заявителя заявления о предоставлении муниципальной услуги, на бумажном носителе - в срок не более 3 рабочих дней с момента получения от заявителя заявления о предоставлении муниципальной услуги.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Сотрудник МФЦ при приеме заявления и документов распечатывает и передает заявителю информацию о дате подачи заявления, принятых документах, присвоенном заявлению порядковом номере.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Заявления, поступившие в Управление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передача зарегистрированного заявления и прилагаемых к нему документов специалисту Управления, ответственному за предоставление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Срок исполнения процедуры - 1 календарный день.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3. Рассмотрение заявления и документов.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рассмотрение заявления и документов является принятое и зарегистрированное заявление и прилагаемые к нему документы.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</w:t>
      </w:r>
      <w:r>
        <w:lastRenderedPageBreak/>
        <w:t xml:space="preserve">проверку наличия в заявлении сведений, предусмотренных </w:t>
      </w:r>
      <w:hyperlink w:anchor="P108">
        <w:r>
          <w:rPr>
            <w:color w:val="0000FF"/>
          </w:rPr>
          <w:t>подпунктом 1 пункта 7 раздела II</w:t>
        </w:r>
      </w:hyperlink>
      <w:r>
        <w:t xml:space="preserve"> настоящего административного регламента, и документов, предусмотренных </w:t>
      </w:r>
      <w:hyperlink w:anchor="P109">
        <w:r>
          <w:rPr>
            <w:color w:val="0000FF"/>
          </w:rPr>
          <w:t>подпунктами 2</w:t>
        </w:r>
      </w:hyperlink>
      <w:r>
        <w:t xml:space="preserve"> - </w:t>
      </w:r>
      <w:hyperlink w:anchor="P111">
        <w:r>
          <w:rPr>
            <w:color w:val="0000FF"/>
          </w:rPr>
          <w:t>4 пункта 7 раздела II</w:t>
        </w:r>
      </w:hyperlink>
      <w:r>
        <w:t xml:space="preserve"> настоящего административного регламента.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В случае отсутствия документа, предусмотренного </w:t>
      </w:r>
      <w:hyperlink w:anchor="P109">
        <w:r>
          <w:rPr>
            <w:color w:val="0000FF"/>
          </w:rPr>
          <w:t>подпунктом 2 пункта 7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направляет в Федеральную службу государственной регистрации, кадастра и картографии путем межведомственного электронного взаимодействия запрос о предоставлении выписки из Единого государственного реестра недвижимости.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В случае получения ответа на межведомственный запрос, содержащий уведомление об отсутствии в Едином государственном реестре недвижимости сведений о зарегистрированных правах на садовый дом или жилой дом, в течение 3 календарных дней со дня получения такого ответа специалист, ответственный за предоставление муниципальной услуги, готовит в адрес заявителя уведомление в свободной форме о получении такого ответа с предложением представить в Управление указанные</w:t>
      </w:r>
      <w:proofErr w:type="gramEnd"/>
      <w:r>
        <w:t xml:space="preserve"> документы самостоятельно в течение 15 календарных дней со дня направления уведомления и обеспечивает его направление в адрес заявителя способом, указанным в заявлении.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В случае поступления заявления о признании жилого дома садовым домом специалист Управления, ответственный за предоставление муниципальной услуги, направляет в УМВД России по Псковской области запрос о предоставлении сведений о регистрации по месту постоянного проживания в жилом доме.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Срок исполнения процедуры (с учетом получения документов от заявителя) - 20 календарных дней.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4.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рассматривает заявление и документы на предмет наличия (отсутствия) оснований для отказа в предоставлении муниципальной услуги, предусмотренных </w:t>
      </w:r>
      <w:hyperlink w:anchor="P135">
        <w:r>
          <w:rPr>
            <w:color w:val="0000FF"/>
          </w:rPr>
          <w:t>пунктом 12 раздела II</w:t>
        </w:r>
      </w:hyperlink>
      <w:r>
        <w:t xml:space="preserve"> настоящего административного регламента.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 xml:space="preserve">В случае наличия оснований для отказа в предоставлении муниципальной услуги, предусмотренных </w:t>
      </w:r>
      <w:hyperlink w:anchor="P135">
        <w:r>
          <w:rPr>
            <w:color w:val="0000FF"/>
          </w:rPr>
          <w:t>пунктом 12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готовит проект </w:t>
      </w:r>
      <w:hyperlink w:anchor="P377">
        <w:r>
          <w:rPr>
            <w:color w:val="0000FF"/>
          </w:rPr>
          <w:t>решения</w:t>
        </w:r>
      </w:hyperlink>
      <w:r>
        <w:t xml:space="preserve"> об отказе в предоставлении муниципальной услуги, который оформляется на бумажном носителе в двух экземплярах по форме согласно приложению 2 к настоящему административному регламенту, с указанием оснований отказа, предусмотренных </w:t>
      </w:r>
      <w:hyperlink w:anchor="P135">
        <w:r>
          <w:rPr>
            <w:color w:val="0000FF"/>
          </w:rPr>
          <w:t>пунктом 12 раздела II</w:t>
        </w:r>
        <w:proofErr w:type="gramEnd"/>
      </w:hyperlink>
      <w:r>
        <w:t xml:space="preserve"> настоящего административного регламента, и направляет его начальнику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регистрирует подписанное решение об отказе в предоставлении муниципальной услуги в журнале учета выданных решений об отказе в предоставлении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рассматривает заявление и документы на предмет наличия (отсутствия) оснований для отказа в </w:t>
      </w:r>
      <w:r>
        <w:lastRenderedPageBreak/>
        <w:t xml:space="preserve">признании садового дома жилым домом или жилого дома садовым, предусмотренных </w:t>
      </w:r>
      <w:hyperlink w:anchor="P127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регламента.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 xml:space="preserve">В случае наличия оснований для отказа в признании садового дома жилым домом и жилого дома садовым домом, предусмотренных </w:t>
      </w:r>
      <w:hyperlink w:anchor="P127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готовит проект </w:t>
      </w:r>
      <w:hyperlink w:anchor="P445">
        <w:r>
          <w:rPr>
            <w:color w:val="0000FF"/>
          </w:rPr>
          <w:t>решения</w:t>
        </w:r>
      </w:hyperlink>
      <w:r>
        <w:t xml:space="preserve"> об отказе в признании садового дома жилым домом и жилого дома садовым домом, который оформляется на бумажном носителе в двух экземплярах по форме согласно приложению</w:t>
      </w:r>
      <w:proofErr w:type="gramEnd"/>
      <w:r>
        <w:t xml:space="preserve"> 3 к настоящему административному регламенту, с указанием оснований отказа, предусмотренных </w:t>
      </w:r>
      <w:hyperlink w:anchor="P127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и направляет его начальнику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регистрирует подписанное решение об отказе в признании садового дома жилым домом и жилого дома садовым домом в журнале учета выданных решений об отказе в признании садового дома жилым домом и жилого дома садовым домом.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оснований для отказа в признании садового дома жилым домом и жилого дома садовым домом, предусмотренных </w:t>
      </w:r>
      <w:hyperlink w:anchor="P127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готовит проект </w:t>
      </w:r>
      <w:hyperlink r:id="rId25">
        <w:r>
          <w:rPr>
            <w:color w:val="0000FF"/>
          </w:rPr>
          <w:t>решения</w:t>
        </w:r>
      </w:hyperlink>
      <w:r>
        <w:t xml:space="preserve"> о признании садового дома жилым домом и жилого дома садовым домом, который оформляется на бумажном носителе в двух экземплярах по форме, утвержденной постановлением Правительства РФ</w:t>
      </w:r>
      <w:proofErr w:type="gramEnd"/>
      <w:r>
        <w:t xml:space="preserve"> </w:t>
      </w:r>
      <w:proofErr w:type="gramStart"/>
      <w:r>
        <w:t>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и направляет его начальнику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регистрирует подписанное решение о признании садового дома жилым домом и жилого дома садовым домом в журнале учета выданных решений о признании садового дома жилым домом и жилого дома садовым домом.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Срок исполнения процедуры - 21 календарный день.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5. Выдача (направление) результата предоставления муниципальной услуги заявителю.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направляет заявителю документ, являющийся результатом предоставления муниципальной услуги, способом, указанным заявителем в заявлении.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После направления документа, являющегося результатом предоставления муниципальной услуги, документы, представленные заявителем в соответствии с </w:t>
      </w:r>
      <w:hyperlink w:anchor="P107">
        <w:r>
          <w:rPr>
            <w:color w:val="0000FF"/>
          </w:rPr>
          <w:t>п. 7 раздела II</w:t>
        </w:r>
      </w:hyperlink>
      <w:r>
        <w:t xml:space="preserve"> настоящего административного регламента, остаются в Управлении для формирования дела заявителя.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Срок исполнения процедуры - 3 </w:t>
      </w:r>
      <w:proofErr w:type="gramStart"/>
      <w:r>
        <w:t>календарных</w:t>
      </w:r>
      <w:proofErr w:type="gramEnd"/>
      <w:r>
        <w:t xml:space="preserve"> дня.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Title"/>
        <w:jc w:val="center"/>
        <w:outlineLvl w:val="1"/>
      </w:pPr>
      <w:bookmarkStart w:id="9" w:name="P238"/>
      <w:bookmarkEnd w:id="9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5D0532" w:rsidRDefault="005D0532">
      <w:pPr>
        <w:pStyle w:val="ConsPlusTitle"/>
        <w:jc w:val="center"/>
      </w:pPr>
      <w:r>
        <w:t>АДМИНИСТРАТИВНОГО РЕГЛАМЕНТА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</w:t>
      </w:r>
      <w:r>
        <w:lastRenderedPageBreak/>
        <w:t>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исполнения муниципальной услуги в порядке внеплановых проверок Главой Администрации формируется комиссия.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9.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Title"/>
        <w:jc w:val="center"/>
        <w:outlineLvl w:val="1"/>
      </w:pPr>
      <w:bookmarkStart w:id="10" w:name="P253"/>
      <w:bookmarkEnd w:id="10"/>
      <w:r>
        <w:t>V. ДОСУДЕБНЫЙ (ВНЕСУДЕБНЫЙ) ПОРЯДОК ОБЖАЛОВАНИЯ РЕШЕНИЙ</w:t>
      </w:r>
    </w:p>
    <w:p w:rsidR="005D0532" w:rsidRDefault="005D0532">
      <w:pPr>
        <w:pStyle w:val="ConsPlusTitle"/>
        <w:jc w:val="center"/>
      </w:pPr>
      <w:r>
        <w:t>И ДЕЙСТВИЙ (БЕЗДЕЙСТВИЯ) ОРГАНА, ПРЕДОСТАВЛЯЮЩЕГО</w:t>
      </w:r>
    </w:p>
    <w:p w:rsidR="005D0532" w:rsidRDefault="005D0532">
      <w:pPr>
        <w:pStyle w:val="ConsPlusTitle"/>
        <w:jc w:val="center"/>
      </w:pPr>
      <w:r>
        <w:t>ГОСУДАРСТВЕННУЮ УСЛУГУ, МНОГОФУНКЦИОНАЛЬНОГО ЦЕНТРА,</w:t>
      </w:r>
    </w:p>
    <w:p w:rsidR="005D0532" w:rsidRDefault="005D0532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5D0532" w:rsidRDefault="005D0532">
      <w:pPr>
        <w:pStyle w:val="ConsPlusTitle"/>
        <w:jc w:val="center"/>
      </w:pPr>
      <w:r>
        <w:t>ЗАКОНА ОТ 27.07.2010 N 210-ФЗ "ОБ ОРГАНИЗАЦИИ ПРЕДОСТАВЛЕНИЯ</w:t>
      </w:r>
    </w:p>
    <w:p w:rsidR="005D0532" w:rsidRDefault="005D0532">
      <w:pPr>
        <w:pStyle w:val="ConsPlusTitle"/>
        <w:jc w:val="center"/>
      </w:pPr>
      <w:r>
        <w:t>ГОСУДАРСТВЕННЫХ И МУНИЦИПАЛЬНЫХ УСЛУГ", А ТАКЖЕ ИХ</w:t>
      </w:r>
    </w:p>
    <w:p w:rsidR="005D0532" w:rsidRDefault="005D0532">
      <w:pPr>
        <w:pStyle w:val="ConsPlusTitle"/>
        <w:jc w:val="center"/>
      </w:pPr>
      <w:r>
        <w:t>ДОЛЖНОСТНЫХ ЛИЦ, ГОСУДАРСТВЕННЫХ ИЛИ МУНИЦИПАЛЬНЫХ</w:t>
      </w:r>
    </w:p>
    <w:p w:rsidR="005D0532" w:rsidRDefault="005D0532">
      <w:pPr>
        <w:pStyle w:val="ConsPlusTitle"/>
        <w:jc w:val="center"/>
      </w:pPr>
      <w:r>
        <w:t>СЛУЖАЩИХ, РАБОТНИКОВ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Информация о праве заявителя на досудебное (внесудебное) обжалование решений, действий (бездействия), принятых (осуществляемых) в ходе предоставления муниципальной услуги, о порядке досудебного (внесудебного)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26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</w:t>
      </w:r>
      <w:proofErr w:type="gramEnd"/>
      <w:r>
        <w:t xml:space="preserve"> муниципальных служащих, работников размещается на информационном стенде в Управлении, на официальном сайте Администрации города Пскова, Портале.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t xml:space="preserve"> неудобства.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11" w:name="P285"/>
      <w:bookmarkEnd w:id="11"/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12" w:name="P286"/>
      <w:bookmarkEnd w:id="1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5D0532" w:rsidRDefault="005D0532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5D0532" w:rsidRDefault="005D0532">
      <w:pPr>
        <w:pStyle w:val="ConsPlusNormal"/>
        <w:spacing w:before="200"/>
        <w:ind w:firstLine="540"/>
        <w:jc w:val="both"/>
      </w:pPr>
      <w:bookmarkStart w:id="13" w:name="P289"/>
      <w:bookmarkEnd w:id="13"/>
      <w:r>
        <w:t xml:space="preserve">7. Не позднее дня, следующего за днем принятия решения, указанного в </w:t>
      </w:r>
      <w:hyperlink w:anchor="P286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</w:t>
      </w:r>
      <w:hyperlink w:anchor="P289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89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85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</w:t>
      </w:r>
      <w:r>
        <w:lastRenderedPageBreak/>
        <w:t>гражданина, направившего жалобу, или почтовый адрес, по которому должен быть направлен ответ, ответ на жалобу не дается.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5D0532" w:rsidRDefault="005D0532">
      <w:pPr>
        <w:pStyle w:val="ConsPlusNormal"/>
        <w:spacing w:before="20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5D0532" w:rsidRDefault="005D0532">
      <w:pPr>
        <w:pStyle w:val="ConsPlusNormal"/>
        <w:spacing w:before="200"/>
        <w:ind w:firstLine="540"/>
        <w:jc w:val="both"/>
      </w:pPr>
      <w:r>
        <w:t>14.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</w:pPr>
      <w:r>
        <w:t>Глава Администрации города Пскова</w:t>
      </w:r>
    </w:p>
    <w:p w:rsidR="005D0532" w:rsidRDefault="005D0532">
      <w:pPr>
        <w:pStyle w:val="ConsPlusNormal"/>
        <w:jc w:val="right"/>
      </w:pPr>
      <w:r>
        <w:t>Б.А.ЕЛКИН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  <w:outlineLvl w:val="1"/>
      </w:pPr>
      <w:r>
        <w:t>Приложение 1</w:t>
      </w:r>
    </w:p>
    <w:p w:rsidR="005D0532" w:rsidRDefault="005D0532">
      <w:pPr>
        <w:pStyle w:val="ConsPlusNormal"/>
        <w:jc w:val="right"/>
      </w:pPr>
      <w:r>
        <w:t>к административному регламенту</w:t>
      </w:r>
    </w:p>
    <w:p w:rsidR="005D0532" w:rsidRDefault="005D0532">
      <w:pPr>
        <w:pStyle w:val="ConsPlusNormal"/>
        <w:jc w:val="right"/>
      </w:pPr>
      <w:r>
        <w:t>предоставления муниципальной услуги</w:t>
      </w:r>
    </w:p>
    <w:p w:rsidR="005D0532" w:rsidRDefault="005D0532">
      <w:pPr>
        <w:pStyle w:val="ConsPlusNormal"/>
        <w:jc w:val="right"/>
      </w:pPr>
      <w:r>
        <w:t xml:space="preserve">"Признание садового дома </w:t>
      </w:r>
      <w:proofErr w:type="gramStart"/>
      <w:r>
        <w:t>жилым</w:t>
      </w:r>
      <w:proofErr w:type="gramEnd"/>
    </w:p>
    <w:p w:rsidR="005D0532" w:rsidRDefault="005D0532">
      <w:pPr>
        <w:pStyle w:val="ConsPlusNormal"/>
        <w:jc w:val="right"/>
      </w:pPr>
      <w:r>
        <w:t>домом и жилого дома садовым домом"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В Управление по </w:t>
      </w:r>
      <w:proofErr w:type="gramStart"/>
      <w:r>
        <w:t>градостроительной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деятельности Администрации города Пскова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От кого:</w:t>
      </w:r>
    </w:p>
    <w:p w:rsidR="005D0532" w:rsidRDefault="005D0532">
      <w:pPr>
        <w:pStyle w:val="ConsPlusNonformat"/>
        <w:jc w:val="both"/>
      </w:pPr>
      <w:r>
        <w:t xml:space="preserve">                   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- для граждан,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  полное наименование организации - </w:t>
      </w:r>
      <w:proofErr w:type="gramStart"/>
      <w:r>
        <w:t>для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   юридических лиц), почтовый индекс</w:t>
      </w:r>
    </w:p>
    <w:p w:rsidR="005D0532" w:rsidRDefault="005D0532">
      <w:pPr>
        <w:pStyle w:val="ConsPlusNonformat"/>
        <w:jc w:val="both"/>
      </w:pPr>
      <w:r>
        <w:t xml:space="preserve">                   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    и адрес, адрес электронной почты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bookmarkStart w:id="14" w:name="P324"/>
      <w:bookmarkEnd w:id="14"/>
      <w:r>
        <w:t xml:space="preserve">                                 ЗАЯВЛЕНИЕ</w:t>
      </w:r>
    </w:p>
    <w:p w:rsidR="005D0532" w:rsidRDefault="005D0532">
      <w:pPr>
        <w:pStyle w:val="ConsPlusNonformat"/>
        <w:jc w:val="both"/>
      </w:pPr>
      <w:r>
        <w:t xml:space="preserve">     о признании садового дома жилым домом и жилого дома садовым домом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Прошу признать садовый дом жилым домом/жилой дом садовым домом</w:t>
      </w:r>
    </w:p>
    <w:p w:rsidR="005D0532" w:rsidRDefault="005D0532">
      <w:pPr>
        <w:pStyle w:val="ConsPlusNonformat"/>
        <w:jc w:val="both"/>
      </w:pPr>
      <w:r>
        <w:t xml:space="preserve">                                     (ненужное зачеркнуть)</w:t>
      </w:r>
    </w:p>
    <w:p w:rsidR="005D0532" w:rsidRDefault="005D0532">
      <w:pPr>
        <w:pStyle w:val="ConsPlusNonformat"/>
        <w:jc w:val="both"/>
      </w:pPr>
      <w:r>
        <w:t xml:space="preserve">с кадастровым номером ______________________________________, </w:t>
      </w:r>
      <w:proofErr w:type="gramStart"/>
      <w:r>
        <w:t>расположенный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(указывается кадастровый номер садового дома или жилого дома)</w:t>
      </w:r>
    </w:p>
    <w:p w:rsidR="005D0532" w:rsidRDefault="005D0532">
      <w:pPr>
        <w:pStyle w:val="ConsPlusNonformat"/>
        <w:jc w:val="both"/>
      </w:pPr>
      <w:r>
        <w:t>на земельном участке с кадастровым номером 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(указывается кадастровый номер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               земельного участка)</w:t>
      </w:r>
    </w:p>
    <w:p w:rsidR="005D0532" w:rsidRDefault="005D0532">
      <w:pPr>
        <w:pStyle w:val="ConsPlusNonformat"/>
        <w:jc w:val="both"/>
      </w:pPr>
      <w:r>
        <w:t>по адресу: _______________________________________________________________.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К заявлению прилагаю: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Результат  предоставления муниципальной услуги прошу выдать (направить)</w:t>
      </w:r>
    </w:p>
    <w:p w:rsidR="005D0532" w:rsidRDefault="005D0532">
      <w:pPr>
        <w:pStyle w:val="ConsPlusNonformat"/>
        <w:jc w:val="both"/>
      </w:pPr>
      <w:r>
        <w:t>мне следующим способом ____________________________________________________</w:t>
      </w:r>
    </w:p>
    <w:p w:rsidR="005D0532" w:rsidRDefault="005D0532">
      <w:pPr>
        <w:pStyle w:val="ConsPlusNonformat"/>
        <w:jc w:val="both"/>
      </w:pPr>
      <w:proofErr w:type="gramStart"/>
      <w:r>
        <w:t>(путем направления на почтовый адрес или адрес электронной почты, получение</w:t>
      </w:r>
      <w:proofErr w:type="gramEnd"/>
    </w:p>
    <w:p w:rsidR="005D0532" w:rsidRDefault="005D0532">
      <w:pPr>
        <w:pStyle w:val="ConsPlusNonformat"/>
        <w:jc w:val="both"/>
      </w:pPr>
      <w:r>
        <w:t>лично  в  Управлении по градостроительной деятельности Администрации города</w:t>
      </w:r>
    </w:p>
    <w:p w:rsidR="005D0532" w:rsidRDefault="005D0532">
      <w:pPr>
        <w:pStyle w:val="ConsPlusNonformat"/>
        <w:jc w:val="both"/>
      </w:pPr>
      <w:proofErr w:type="gramStart"/>
      <w:r>
        <w:t>Пскова,  получение  лично  в  многофункциональном  центре  (в случае подачи</w:t>
      </w:r>
      <w:proofErr w:type="gramEnd"/>
    </w:p>
    <w:p w:rsidR="005D0532" w:rsidRDefault="005D0532">
      <w:pPr>
        <w:pStyle w:val="ConsPlusNonformat"/>
        <w:jc w:val="both"/>
      </w:pPr>
      <w:r>
        <w:t>заявления через многофункциональный центр)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___ _____________ 20__ г.  ___________________   __________________________</w:t>
      </w:r>
    </w:p>
    <w:p w:rsidR="005D0532" w:rsidRDefault="005D0532">
      <w:pPr>
        <w:pStyle w:val="ConsPlusNonformat"/>
        <w:jc w:val="both"/>
      </w:pPr>
      <w:r>
        <w:t xml:space="preserve">         </w:t>
      </w:r>
      <w:proofErr w:type="gramStart"/>
      <w:r>
        <w:t>(дата)            (подпись заявителя)      (расшифровка подписи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                      заявителя)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</w:pPr>
      <w:r>
        <w:t>Глава Администрации города Пскова</w:t>
      </w:r>
    </w:p>
    <w:p w:rsidR="005D0532" w:rsidRDefault="005D0532">
      <w:pPr>
        <w:pStyle w:val="ConsPlusNormal"/>
        <w:jc w:val="right"/>
      </w:pPr>
      <w:r>
        <w:t>Б.А.ЕЛКИН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  <w:outlineLvl w:val="1"/>
      </w:pPr>
      <w:r>
        <w:t>Приложение 2</w:t>
      </w:r>
    </w:p>
    <w:p w:rsidR="005D0532" w:rsidRDefault="005D0532">
      <w:pPr>
        <w:pStyle w:val="ConsPlusNormal"/>
        <w:jc w:val="right"/>
      </w:pPr>
      <w:r>
        <w:t>к административному регламенту</w:t>
      </w:r>
    </w:p>
    <w:p w:rsidR="005D0532" w:rsidRDefault="005D0532">
      <w:pPr>
        <w:pStyle w:val="ConsPlusNormal"/>
        <w:jc w:val="right"/>
      </w:pPr>
      <w:r>
        <w:t>предоставления муниципальной услуги</w:t>
      </w:r>
    </w:p>
    <w:p w:rsidR="005D0532" w:rsidRDefault="005D0532">
      <w:pPr>
        <w:pStyle w:val="ConsPlusNormal"/>
        <w:jc w:val="right"/>
      </w:pPr>
      <w:r>
        <w:t xml:space="preserve">"Признание садового дома </w:t>
      </w:r>
      <w:proofErr w:type="gramStart"/>
      <w:r>
        <w:t>жилым</w:t>
      </w:r>
      <w:proofErr w:type="gramEnd"/>
    </w:p>
    <w:p w:rsidR="005D0532" w:rsidRDefault="005D0532">
      <w:pPr>
        <w:pStyle w:val="ConsPlusNormal"/>
        <w:jc w:val="right"/>
      </w:pPr>
      <w:r>
        <w:t>домом и жилого дома садовым домом"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                Герб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     Администрация города Пскова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Некрасова ул., д. 22, Псков, 180000, тел. (8112)29-00-00,</w:t>
      </w:r>
    </w:p>
    <w:p w:rsidR="005D0532" w:rsidRDefault="005D0532">
      <w:pPr>
        <w:pStyle w:val="ConsPlusNonformat"/>
        <w:jc w:val="both"/>
      </w:pPr>
      <w:r>
        <w:t xml:space="preserve">                  факс (8112)29-00-31, email: goradmin@pskovadmin.ru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bookmarkStart w:id="15" w:name="P377"/>
      <w:bookmarkEnd w:id="15"/>
      <w:r>
        <w:t xml:space="preserve">                                  Решение</w:t>
      </w:r>
    </w:p>
    <w:p w:rsidR="005D0532" w:rsidRDefault="005D0532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"___" _________ 20__ г.                                       N ___________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В связи с обращением  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</w:t>
      </w:r>
      <w:proofErr w:type="gramStart"/>
      <w:r>
        <w:t>(Ф.И.О. физического лица, наименование юридического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    лица - заявителя)</w:t>
      </w:r>
    </w:p>
    <w:p w:rsidR="005D0532" w:rsidRDefault="005D0532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5D0532" w:rsidRDefault="005D0532">
      <w:pPr>
        <w:pStyle w:val="ConsPlusNonformat"/>
        <w:jc w:val="both"/>
      </w:pPr>
      <w:r>
        <w:rPr>
          <w:color w:val="392C69"/>
        </w:rPr>
        <w:t xml:space="preserve">Слова,   выделенные   подчеркиванием  в  официальном  тексте  документа,  </w:t>
      </w:r>
      <w:proofErr w:type="gramStart"/>
      <w:r>
        <w:rPr>
          <w:color w:val="392C69"/>
        </w:rPr>
        <w:t>в</w:t>
      </w:r>
      <w:proofErr w:type="gramEnd"/>
    </w:p>
    <w:p w:rsidR="005D0532" w:rsidRDefault="005D0532">
      <w:pPr>
        <w:pStyle w:val="ConsPlusNonformat"/>
        <w:jc w:val="both"/>
      </w:pPr>
      <w:proofErr w:type="gramStart"/>
      <w:r>
        <w:rPr>
          <w:color w:val="392C69"/>
        </w:rPr>
        <w:t>электронной версии документа заключены в символы "@".</w:t>
      </w:r>
      <w:proofErr w:type="gramEnd"/>
    </w:p>
    <w:p w:rsidR="005D0532" w:rsidRDefault="005D0532">
      <w:pPr>
        <w:pStyle w:val="ConsPlusNonformat"/>
        <w:jc w:val="both"/>
      </w:pPr>
      <w:r>
        <w:t>о намерении признать @садовый дом жилым домом/жилой дом садовым домом@,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        (ненужное зачеркнуть)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__________________________________________________________________________,</w:t>
      </w:r>
    </w:p>
    <w:p w:rsidR="005D0532" w:rsidRDefault="005D0532">
      <w:pPr>
        <w:pStyle w:val="ConsPlusNonformat"/>
        <w:jc w:val="both"/>
      </w:pPr>
      <w:r>
        <w:t>кадастровый номер земельного участка, в пределах которого расположен дом: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на основании ______________________________________________________________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(наименование и реквизиты правоустанавливающего документа)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по  результатам  рассмотрения  представленных документов принято решение </w:t>
      </w:r>
      <w:proofErr w:type="gramStart"/>
      <w:r>
        <w:t>об</w:t>
      </w:r>
      <w:proofErr w:type="gramEnd"/>
    </w:p>
    <w:p w:rsidR="005D0532" w:rsidRDefault="005D0532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в предоставлении муниципальной услуги.</w:t>
      </w:r>
    </w:p>
    <w:p w:rsidR="005D0532" w:rsidRDefault="005D0532">
      <w:pPr>
        <w:pStyle w:val="ConsPlusNonformat"/>
        <w:jc w:val="both"/>
      </w:pPr>
      <w:r>
        <w:t>Причина отказа: 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__________________________________________________________________________.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Глава Администрации</w:t>
      </w:r>
    </w:p>
    <w:p w:rsidR="005D0532" w:rsidRDefault="005D0532">
      <w:pPr>
        <w:pStyle w:val="ConsPlusNonformat"/>
        <w:jc w:val="both"/>
      </w:pPr>
      <w:r>
        <w:t>города Пскова           _________________          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(подпись)                (расшифровка подписи)</w:t>
      </w:r>
    </w:p>
    <w:p w:rsidR="005D0532" w:rsidRDefault="005D0532">
      <w:pPr>
        <w:pStyle w:val="ConsPlusNonformat"/>
        <w:jc w:val="both"/>
      </w:pPr>
      <w:r>
        <w:t>М.П.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proofErr w:type="gramStart"/>
      <w:r>
        <w:t>Получил: "___" ___________ 20__ г. ___________________    (заполняется в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(подпись заявителя)   </w:t>
      </w:r>
      <w:proofErr w:type="gramStart"/>
      <w:r>
        <w:t>случае</w:t>
      </w:r>
      <w:proofErr w:type="gramEnd"/>
      <w:r>
        <w:t xml:space="preserve"> получения</w:t>
      </w:r>
    </w:p>
    <w:p w:rsidR="005D0532" w:rsidRDefault="005D0532">
      <w:pPr>
        <w:pStyle w:val="ConsPlusNonformat"/>
        <w:jc w:val="both"/>
      </w:pPr>
      <w:r>
        <w:t xml:space="preserve">                                                          решения лично)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Решение направлено в адрес заявителя              "___" ___________ 20__ г.</w:t>
      </w:r>
    </w:p>
    <w:p w:rsidR="005D0532" w:rsidRDefault="005D0532">
      <w:pPr>
        <w:pStyle w:val="ConsPlusNonformat"/>
        <w:jc w:val="both"/>
      </w:pPr>
      <w:proofErr w:type="gramStart"/>
      <w:r>
        <w:t>(заполняется в случае направления</w:t>
      </w:r>
      <w:proofErr w:type="gramEnd"/>
    </w:p>
    <w:p w:rsidR="005D0532" w:rsidRDefault="005D0532">
      <w:pPr>
        <w:pStyle w:val="ConsPlusNonformat"/>
        <w:jc w:val="both"/>
      </w:pPr>
      <w:r>
        <w:t>решения по почте)</w:t>
      </w:r>
    </w:p>
    <w:p w:rsidR="005D0532" w:rsidRDefault="005D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подпись должностного лица,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 направившего решение в адрес заявителя)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</w:pPr>
      <w:r>
        <w:t>Глава Администрации города Пскова</w:t>
      </w:r>
    </w:p>
    <w:p w:rsidR="005D0532" w:rsidRDefault="005D0532">
      <w:pPr>
        <w:pStyle w:val="ConsPlusNormal"/>
        <w:jc w:val="right"/>
      </w:pPr>
      <w:r>
        <w:t>Б.А.ЕЛКИН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  <w:outlineLvl w:val="1"/>
      </w:pPr>
      <w:r>
        <w:t>Приложение 3</w:t>
      </w:r>
    </w:p>
    <w:p w:rsidR="005D0532" w:rsidRDefault="005D0532">
      <w:pPr>
        <w:pStyle w:val="ConsPlusNormal"/>
        <w:jc w:val="right"/>
      </w:pPr>
      <w:r>
        <w:t>к административному регламенту</w:t>
      </w:r>
    </w:p>
    <w:p w:rsidR="005D0532" w:rsidRDefault="005D0532">
      <w:pPr>
        <w:pStyle w:val="ConsPlusNormal"/>
        <w:jc w:val="right"/>
      </w:pPr>
      <w:r>
        <w:t>предоставления муниципальной услуги</w:t>
      </w:r>
    </w:p>
    <w:p w:rsidR="005D0532" w:rsidRDefault="005D0532">
      <w:pPr>
        <w:pStyle w:val="ConsPlusNormal"/>
        <w:jc w:val="right"/>
      </w:pPr>
      <w:r>
        <w:t xml:space="preserve">"Признание садового дома </w:t>
      </w:r>
      <w:proofErr w:type="gramStart"/>
      <w:r>
        <w:t>жилым</w:t>
      </w:r>
      <w:proofErr w:type="gramEnd"/>
    </w:p>
    <w:p w:rsidR="005D0532" w:rsidRDefault="005D0532">
      <w:pPr>
        <w:pStyle w:val="ConsPlusNormal"/>
        <w:jc w:val="right"/>
      </w:pPr>
      <w:r>
        <w:t>домом и жилого дома садовым домом"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                Герб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     Администрация города Пскова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Некрасова ул., д. 22, Псков, 180000, тел. (8112)29-00-00,</w:t>
      </w:r>
    </w:p>
    <w:p w:rsidR="005D0532" w:rsidRDefault="005D0532">
      <w:pPr>
        <w:pStyle w:val="ConsPlusNonformat"/>
        <w:jc w:val="both"/>
      </w:pPr>
      <w:r>
        <w:t xml:space="preserve">            факс (8112)29-00-31, email: goradmin@pskovadmin.ru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bookmarkStart w:id="16" w:name="P445"/>
      <w:bookmarkEnd w:id="16"/>
      <w:r>
        <w:t xml:space="preserve">                                  Решение</w:t>
      </w:r>
    </w:p>
    <w:p w:rsidR="005D0532" w:rsidRDefault="005D0532">
      <w:pPr>
        <w:pStyle w:val="ConsPlusNonformat"/>
        <w:jc w:val="both"/>
      </w:pPr>
      <w:r>
        <w:t>об отказе в признании садового дома жилым домом и жилого дома садовым домом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"___" _________ 20__ г.                                       N ___________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В связи с обращением 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</w:t>
      </w:r>
      <w:proofErr w:type="gramStart"/>
      <w:r>
        <w:t>(Ф.И.О. физического лица, наименование юридического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   лица - заявителя)</w:t>
      </w:r>
    </w:p>
    <w:p w:rsidR="005D0532" w:rsidRDefault="005D0532">
      <w:pPr>
        <w:pStyle w:val="ConsPlusNonformat"/>
        <w:jc w:val="both"/>
      </w:pPr>
      <w:r>
        <w:t>о намерении признать @садовый дом жилым домом/жилой дом садовым домом@,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 xml:space="preserve">                                    (ненужное зачеркнуть)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__________________________________________________________________________,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кадастровый номер земельного участка, в пределах которого расположен дом: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на основании ______________________________________________________________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(наименование и реквизиты правоустанавливающего документа)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по  результатам  рассмотрения  представленных документов принято решение </w:t>
      </w:r>
      <w:proofErr w:type="gramStart"/>
      <w:r>
        <w:t>об</w:t>
      </w:r>
      <w:proofErr w:type="gramEnd"/>
    </w:p>
    <w:p w:rsidR="005D0532" w:rsidRDefault="005D0532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в признании:</w:t>
      </w:r>
    </w:p>
    <w:p w:rsidR="005D0532" w:rsidRDefault="005D053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(садового дома жилым домом/жилого дома садовым домом - </w:t>
      </w:r>
      <w:proofErr w:type="gramStart"/>
      <w:r>
        <w:t>нужное</w:t>
      </w:r>
      <w:proofErr w:type="gramEnd"/>
      <w:r>
        <w:t xml:space="preserve"> указать)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Причина отказа: 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___________________________________________________________________________</w:t>
      </w:r>
    </w:p>
    <w:p w:rsidR="005D0532" w:rsidRDefault="005D0532">
      <w:pPr>
        <w:pStyle w:val="ConsPlusNonformat"/>
        <w:jc w:val="both"/>
      </w:pPr>
      <w:r>
        <w:t>__________________________________________________________________________.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Глава Администрации</w:t>
      </w:r>
    </w:p>
    <w:p w:rsidR="005D0532" w:rsidRDefault="005D0532">
      <w:pPr>
        <w:pStyle w:val="ConsPlusNonformat"/>
        <w:jc w:val="both"/>
      </w:pPr>
      <w:r>
        <w:t>города Пскова           _________________          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(подпись)                (расшифровка подписи)</w:t>
      </w:r>
    </w:p>
    <w:p w:rsidR="005D0532" w:rsidRDefault="005D0532">
      <w:pPr>
        <w:pStyle w:val="ConsPlusNonformat"/>
        <w:jc w:val="both"/>
      </w:pPr>
      <w:r>
        <w:t>М.П.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proofErr w:type="gramStart"/>
      <w:r>
        <w:t>Получил: "___" ___________ 20__ г. ___________________    (заполняется в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(подпись заявителя)   </w:t>
      </w:r>
      <w:proofErr w:type="gramStart"/>
      <w:r>
        <w:t>случае</w:t>
      </w:r>
      <w:proofErr w:type="gramEnd"/>
      <w:r>
        <w:t xml:space="preserve"> получения</w:t>
      </w:r>
    </w:p>
    <w:p w:rsidR="005D0532" w:rsidRDefault="005D0532">
      <w:pPr>
        <w:pStyle w:val="ConsPlusNonformat"/>
        <w:jc w:val="both"/>
      </w:pPr>
      <w:r>
        <w:t xml:space="preserve">                                                          решения лично)</w:t>
      </w:r>
    </w:p>
    <w:p w:rsidR="005D0532" w:rsidRDefault="005D0532">
      <w:pPr>
        <w:pStyle w:val="ConsPlusNonformat"/>
        <w:jc w:val="both"/>
      </w:pPr>
    </w:p>
    <w:p w:rsidR="005D0532" w:rsidRDefault="005D0532">
      <w:pPr>
        <w:pStyle w:val="ConsPlusNonformat"/>
        <w:jc w:val="both"/>
      </w:pPr>
      <w:r>
        <w:t>Решение направлено в адрес заявителя              "___" ___________ 20__ г.</w:t>
      </w:r>
    </w:p>
    <w:p w:rsidR="005D0532" w:rsidRDefault="005D0532">
      <w:pPr>
        <w:pStyle w:val="ConsPlusNonformat"/>
        <w:jc w:val="both"/>
      </w:pPr>
      <w:proofErr w:type="gramStart"/>
      <w:r>
        <w:t>(заполняется в случае направления</w:t>
      </w:r>
      <w:proofErr w:type="gramEnd"/>
    </w:p>
    <w:p w:rsidR="005D0532" w:rsidRDefault="005D0532">
      <w:pPr>
        <w:pStyle w:val="ConsPlusNonformat"/>
        <w:jc w:val="both"/>
      </w:pPr>
      <w:r>
        <w:t>решения по почте)</w:t>
      </w:r>
    </w:p>
    <w:p w:rsidR="005D0532" w:rsidRDefault="005D053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0532" w:rsidRDefault="005D053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подпись должностного лица,</w:t>
      </w:r>
      <w:proofErr w:type="gramEnd"/>
    </w:p>
    <w:p w:rsidR="005D0532" w:rsidRDefault="005D0532">
      <w:pPr>
        <w:pStyle w:val="ConsPlusNonformat"/>
        <w:jc w:val="both"/>
      </w:pPr>
      <w:r>
        <w:t xml:space="preserve">                                    направившего решение в адрес заявителя)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right"/>
      </w:pPr>
      <w:r>
        <w:t>Глава Администрации города Пскова</w:t>
      </w:r>
    </w:p>
    <w:p w:rsidR="005D0532" w:rsidRDefault="005D0532">
      <w:pPr>
        <w:pStyle w:val="ConsPlusNormal"/>
        <w:jc w:val="right"/>
      </w:pPr>
      <w:r>
        <w:t>Б.А.ЕЛКИН</w:t>
      </w: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jc w:val="both"/>
      </w:pPr>
    </w:p>
    <w:p w:rsidR="005D0532" w:rsidRDefault="005D05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085" w:rsidRDefault="00905085">
      <w:bookmarkStart w:id="17" w:name="_GoBack"/>
      <w:bookmarkEnd w:id="17"/>
    </w:p>
    <w:sectPr w:rsidR="00905085" w:rsidSect="0091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2"/>
    <w:rsid w:val="005D0532"/>
    <w:rsid w:val="009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D05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05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05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D05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05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05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DAD49D407E9D306FE11C7CC69BE20810ADD548B22071C85FDADCCC0525CA2279BBE4D1F8F92254FF15ED1EC6F3AD67494C48B05F7ED535D7BE0G6ODJ" TargetMode="External"/><Relationship Id="rId13" Type="http://schemas.openxmlformats.org/officeDocument/2006/relationships/hyperlink" Target="consultantplus://offline/ref=1BFDAD49D407E9D306FE0FCADA05E3288403845186280D4BDAA2F691975B56F560D4E70F5B82922C4BFA0E83A36E66932287C48805F4ED4FG5ODJ" TargetMode="External"/><Relationship Id="rId18" Type="http://schemas.openxmlformats.org/officeDocument/2006/relationships/hyperlink" Target="consultantplus://offline/ref=1BFDAD49D407E9D306FE0FCADA05E32881058B5E82280D4BDAA2F691975B56F560D4E70F5B8292254AFA0E83A36E66932287C48805F4ED4FG5ODJ" TargetMode="External"/><Relationship Id="rId26" Type="http://schemas.openxmlformats.org/officeDocument/2006/relationships/hyperlink" Target="consultantplus://offline/ref=1BFDAD49D407E9D306FE0FCADA05E3288400815185250D4BDAA2F691975B56F560D4E70F5B8290204DFA0E83A36E66932287C48805F4ED4FG5O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FDAD49D407E9D306FE0FCADA05E3288401845B83290D4BDAA2F691975B56F572D4BF035A818D244FEF58D2E5G3O9J" TargetMode="External"/><Relationship Id="rId7" Type="http://schemas.openxmlformats.org/officeDocument/2006/relationships/hyperlink" Target="consultantplus://offline/ref=1BFDAD49D407E9D306FE0FCADA05E3288400815185250D4BDAA2F691975B56F560D4E70F5B82932C4BFA0E83A36E66932287C48805F4ED4FG5ODJ" TargetMode="External"/><Relationship Id="rId12" Type="http://schemas.openxmlformats.org/officeDocument/2006/relationships/hyperlink" Target="consultantplus://offline/ref=1BFDAD49D407E9D306FE0FCADA05E3288300875181210D4BDAA2F691975B56F572D4BF035A818D244FEF58D2E5G3O9J" TargetMode="External"/><Relationship Id="rId17" Type="http://schemas.openxmlformats.org/officeDocument/2006/relationships/hyperlink" Target="consultantplus://offline/ref=1BFDAD49D407E9D306FE0FCADA05E32881058B5E82280D4BDAA2F691975B56F560D4E70F5B82932C46FA0E83A36E66932287C48805F4ED4FG5ODJ" TargetMode="External"/><Relationship Id="rId25" Type="http://schemas.openxmlformats.org/officeDocument/2006/relationships/hyperlink" Target="consultantplus://offline/ref=1BFDAD49D407E9D306FE0FCADA05E3288403845186280D4BDAA2F691975B56F560D4E70F5B8291274EFA0E83A36E66932287C48805F4ED4FG5O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FDAD49D407E9D306FE0FCADA05E32881058B5E82280D4BDAA2F691975B56F560D4E70F5B82932D48FA0E83A36E66932287C48805F4ED4FG5ODJ" TargetMode="External"/><Relationship Id="rId20" Type="http://schemas.openxmlformats.org/officeDocument/2006/relationships/hyperlink" Target="consultantplus://offline/ref=1BFDAD49D407E9D306FE0FCADA05E3288403815886270D4BDAA2F691975B56F572D4BF035A818D244FEF58D2E5G3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DAD49D407E9D306FE0FCADA05E3288401865180230D4BDAA2F691975B56F572D4BF035A818D244FEF58D2E5G3O9J" TargetMode="External"/><Relationship Id="rId11" Type="http://schemas.openxmlformats.org/officeDocument/2006/relationships/hyperlink" Target="consultantplus://offline/ref=1BFDAD49D407E9D306FE0FCADA05E3288401865180230D4BDAA2F691975B56F572D4BF035A818D244FEF58D2E5G3O9J" TargetMode="External"/><Relationship Id="rId24" Type="http://schemas.openxmlformats.org/officeDocument/2006/relationships/hyperlink" Target="consultantplus://offline/ref=1BFDAD49D407E9D306FE0FCADA05E3288403815986250D4BDAA2F691975B56F560D4E70F5B82912447FA0E83A36E66932287C48805F4ED4FG5O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FDAD49D407E9D306FE11C7CC69BE20810ADD548B27031D85FDADCCC0525CA2279BBE4D1F8F92254FF05FDAEC6F3AD67494C48B05F7ED535D7BE0G6ODJ" TargetMode="External"/><Relationship Id="rId23" Type="http://schemas.openxmlformats.org/officeDocument/2006/relationships/hyperlink" Target="consultantplus://offline/ref=1BFDAD49D407E9D306FE11C7CC69BE20810ADD548B27031D85FDADCCC0525CA2279BBE5F1FD79E244CEF5BD2F9396B90G2O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FDAD49D407E9D306FE11C7CC69BE20810ADD548B26041986FDADCCC0525CA2279BBE4D1F8F92254EF95FDBEC6F3AD67494C48B05F7ED535D7BE0G6ODJ" TargetMode="External"/><Relationship Id="rId19" Type="http://schemas.openxmlformats.org/officeDocument/2006/relationships/hyperlink" Target="consultantplus://offline/ref=1BFDAD49D407E9D306FE0FCADA05E32881058B5E82280D4BDAA2F691975B56F560D4E70F5B82922449FA0E83A36E66932287C48805F4ED4FG5O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DAD49D407E9D306FE11C7CC69BE20810ADD548B26041986FDADCCC0525CA2279BBE4D1F8F92254FF85FD2EC6F3AD67494C48B05F7ED535D7BE0G6ODJ" TargetMode="External"/><Relationship Id="rId14" Type="http://schemas.openxmlformats.org/officeDocument/2006/relationships/hyperlink" Target="consultantplus://offline/ref=1BFDAD49D407E9D306FE11C7CC69BE20810ADD548B26041986FDADCCC0525CA2279BBE5F1FD79E244CEF5BD2F9396B90G2O3J" TargetMode="External"/><Relationship Id="rId22" Type="http://schemas.openxmlformats.org/officeDocument/2006/relationships/hyperlink" Target="consultantplus://offline/ref=1BFDAD49D407E9D306FE0FCADA05E3288400815185250D4BDAA2F691975B56F572D4BF035A818D244FEF58D2E5G3O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8839</Words>
  <Characters>50387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2022-10-13T09:14:00Z</dcterms:created>
  <dcterms:modified xsi:type="dcterms:W3CDTF">2022-10-13T09:14:00Z</dcterms:modified>
</cp:coreProperties>
</file>