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9D" w:rsidRDefault="00667B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B9D" w:rsidRDefault="00667B9D">
      <w:pPr>
        <w:pStyle w:val="ConsPlusNormal"/>
      </w:pPr>
    </w:p>
    <w:p w:rsidR="00667B9D" w:rsidRDefault="00667B9D">
      <w:pPr>
        <w:pStyle w:val="ConsPlusTitle"/>
        <w:jc w:val="center"/>
      </w:pPr>
      <w:r>
        <w:t>АДМИНИСТРАЦИЯ ГОРОДА ПСКОВА</w:t>
      </w:r>
    </w:p>
    <w:p w:rsidR="00667B9D" w:rsidRDefault="00667B9D">
      <w:pPr>
        <w:pStyle w:val="ConsPlusTitle"/>
        <w:jc w:val="center"/>
      </w:pPr>
    </w:p>
    <w:p w:rsidR="00667B9D" w:rsidRDefault="00667B9D">
      <w:pPr>
        <w:pStyle w:val="ConsPlusTitle"/>
        <w:jc w:val="center"/>
      </w:pPr>
      <w:r>
        <w:t>ПОСТАНОВЛЕНИЕ</w:t>
      </w:r>
    </w:p>
    <w:p w:rsidR="00667B9D" w:rsidRDefault="00667B9D">
      <w:pPr>
        <w:pStyle w:val="ConsPlusTitle"/>
        <w:jc w:val="center"/>
      </w:pPr>
      <w:r>
        <w:t>от 14 октября 2011 г. N 2435</w:t>
      </w:r>
    </w:p>
    <w:p w:rsidR="00667B9D" w:rsidRDefault="00667B9D">
      <w:pPr>
        <w:pStyle w:val="ConsPlusTitle"/>
        <w:jc w:val="center"/>
      </w:pPr>
    </w:p>
    <w:p w:rsidR="00667B9D" w:rsidRDefault="00667B9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67B9D" w:rsidRDefault="00667B9D">
      <w:pPr>
        <w:pStyle w:val="ConsPlusTitle"/>
        <w:jc w:val="center"/>
      </w:pPr>
      <w:r>
        <w:t>МУНИЦИПАЛЬНОЙ УСЛУГИ "ПРИВАТИЗАЦИЯ ЖИЛЫХ ПОМЕЩЕНИЙ"</w:t>
      </w:r>
    </w:p>
    <w:p w:rsidR="00667B9D" w:rsidRDefault="00667B9D">
      <w:pPr>
        <w:pStyle w:val="ConsPlusNormal"/>
        <w:jc w:val="center"/>
      </w:pPr>
      <w:r>
        <w:t>Список изменяющих документов</w:t>
      </w:r>
    </w:p>
    <w:p w:rsidR="00667B9D" w:rsidRDefault="00667B9D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667B9D" w:rsidRDefault="00667B9D">
      <w:pPr>
        <w:pStyle w:val="ConsPlusNormal"/>
        <w:jc w:val="center"/>
      </w:pPr>
      <w:r>
        <w:t xml:space="preserve">от 24.05.2012 </w:t>
      </w:r>
      <w:hyperlink r:id="rId6" w:history="1">
        <w:r>
          <w:rPr>
            <w:color w:val="0000FF"/>
          </w:rPr>
          <w:t>N 1195</w:t>
        </w:r>
      </w:hyperlink>
      <w:r>
        <w:t xml:space="preserve">, от 23.01.2015 </w:t>
      </w:r>
      <w:hyperlink r:id="rId7" w:history="1">
        <w:r>
          <w:rPr>
            <w:color w:val="0000FF"/>
          </w:rPr>
          <w:t>N 96</w:t>
        </w:r>
      </w:hyperlink>
      <w:r>
        <w:t xml:space="preserve">, от 03.03.2016 </w:t>
      </w:r>
      <w:hyperlink r:id="rId8" w:history="1">
        <w:r>
          <w:rPr>
            <w:color w:val="0000FF"/>
          </w:rPr>
          <w:t>N 199</w:t>
        </w:r>
      </w:hyperlink>
      <w:r>
        <w:t>)</w:t>
      </w:r>
    </w:p>
    <w:p w:rsidR="00667B9D" w:rsidRDefault="00667B9D">
      <w:pPr>
        <w:pStyle w:val="ConsPlusNormal"/>
        <w:jc w:val="center"/>
      </w:pPr>
    </w:p>
    <w:p w:rsidR="00667B9D" w:rsidRDefault="00667B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2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67B9D" w:rsidRDefault="00667B9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жилых помещений" согласно приложению к настоящему постановлению.</w:t>
      </w:r>
    </w:p>
    <w:p w:rsidR="00667B9D" w:rsidRDefault="00667B9D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67B9D" w:rsidRDefault="00667B9D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67B9D" w:rsidRDefault="00667B9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jc w:val="right"/>
      </w:pPr>
      <w:r>
        <w:t>Глава Администрации города Пскова</w:t>
      </w:r>
    </w:p>
    <w:p w:rsidR="00667B9D" w:rsidRDefault="00667B9D">
      <w:pPr>
        <w:pStyle w:val="ConsPlusNormal"/>
        <w:jc w:val="right"/>
      </w:pPr>
      <w:r>
        <w:t>П.М.СЛЕПЧЕНКО</w:t>
      </w:r>
    </w:p>
    <w:p w:rsidR="00667B9D" w:rsidRDefault="00667B9D">
      <w:pPr>
        <w:pStyle w:val="ConsPlusNormal"/>
        <w:jc w:val="right"/>
      </w:pPr>
    </w:p>
    <w:p w:rsidR="00667B9D" w:rsidRDefault="00667B9D">
      <w:pPr>
        <w:pStyle w:val="ConsPlusNormal"/>
        <w:jc w:val="right"/>
      </w:pPr>
    </w:p>
    <w:p w:rsidR="00667B9D" w:rsidRDefault="00667B9D">
      <w:pPr>
        <w:pStyle w:val="ConsPlusNormal"/>
        <w:jc w:val="right"/>
      </w:pPr>
    </w:p>
    <w:p w:rsidR="00667B9D" w:rsidRDefault="00667B9D">
      <w:pPr>
        <w:pStyle w:val="ConsPlusNormal"/>
        <w:jc w:val="right"/>
      </w:pPr>
    </w:p>
    <w:p w:rsidR="00667B9D" w:rsidRDefault="00667B9D">
      <w:pPr>
        <w:pStyle w:val="ConsPlusNormal"/>
        <w:jc w:val="right"/>
      </w:pPr>
    </w:p>
    <w:p w:rsidR="00667B9D" w:rsidRDefault="00667B9D">
      <w:pPr>
        <w:pStyle w:val="ConsPlusNormal"/>
        <w:jc w:val="right"/>
      </w:pPr>
      <w:r>
        <w:t>Приложение</w:t>
      </w:r>
    </w:p>
    <w:p w:rsidR="00667B9D" w:rsidRDefault="00667B9D">
      <w:pPr>
        <w:pStyle w:val="ConsPlusNormal"/>
        <w:jc w:val="right"/>
      </w:pPr>
      <w:r>
        <w:t>к постановлению</w:t>
      </w:r>
    </w:p>
    <w:p w:rsidR="00667B9D" w:rsidRDefault="00667B9D">
      <w:pPr>
        <w:pStyle w:val="ConsPlusNormal"/>
        <w:jc w:val="right"/>
      </w:pPr>
      <w:r>
        <w:t>Администрации города Пскова</w:t>
      </w:r>
    </w:p>
    <w:p w:rsidR="00667B9D" w:rsidRDefault="00667B9D">
      <w:pPr>
        <w:pStyle w:val="ConsPlusNormal"/>
        <w:jc w:val="right"/>
      </w:pPr>
      <w:r>
        <w:t>от 14 октября 2011 г. N 2435</w:t>
      </w:r>
    </w:p>
    <w:p w:rsidR="00667B9D" w:rsidRDefault="00667B9D">
      <w:pPr>
        <w:pStyle w:val="ConsPlusNormal"/>
        <w:jc w:val="right"/>
      </w:pPr>
    </w:p>
    <w:p w:rsidR="00667B9D" w:rsidRDefault="00667B9D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667B9D" w:rsidRDefault="00667B9D">
      <w:pPr>
        <w:pStyle w:val="ConsPlusTitle"/>
        <w:jc w:val="center"/>
      </w:pPr>
      <w:r>
        <w:t>ПРЕДОСТАВЛЕНИЯ МУНИЦИПАЛЬНОЙ УСЛУГИ</w:t>
      </w:r>
    </w:p>
    <w:p w:rsidR="00667B9D" w:rsidRDefault="00667B9D">
      <w:pPr>
        <w:pStyle w:val="ConsPlusTitle"/>
        <w:jc w:val="center"/>
      </w:pPr>
      <w:r>
        <w:t>"ПРИВАТИЗАЦИЯ ЖИЛЫХ ПОМЕЩЕНИЙ"</w:t>
      </w:r>
    </w:p>
    <w:p w:rsidR="00667B9D" w:rsidRDefault="00667B9D">
      <w:pPr>
        <w:pStyle w:val="ConsPlusNormal"/>
        <w:jc w:val="center"/>
      </w:pPr>
      <w:r>
        <w:t>Список изменяющих документов</w:t>
      </w:r>
    </w:p>
    <w:p w:rsidR="00667B9D" w:rsidRDefault="00667B9D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667B9D" w:rsidRDefault="00667B9D">
      <w:pPr>
        <w:pStyle w:val="ConsPlusNormal"/>
        <w:jc w:val="center"/>
      </w:pPr>
      <w:r>
        <w:t xml:space="preserve">от 24.05.2012 </w:t>
      </w:r>
      <w:hyperlink r:id="rId13" w:history="1">
        <w:r>
          <w:rPr>
            <w:color w:val="0000FF"/>
          </w:rPr>
          <w:t>N 1195</w:t>
        </w:r>
      </w:hyperlink>
      <w:r>
        <w:t xml:space="preserve">, от 23.01.2015 </w:t>
      </w:r>
      <w:hyperlink r:id="rId14" w:history="1">
        <w:r>
          <w:rPr>
            <w:color w:val="0000FF"/>
          </w:rPr>
          <w:t>N 96</w:t>
        </w:r>
      </w:hyperlink>
      <w:r>
        <w:t xml:space="preserve">, от 03.03.2016 </w:t>
      </w:r>
      <w:hyperlink r:id="rId15" w:history="1">
        <w:r>
          <w:rPr>
            <w:color w:val="0000FF"/>
          </w:rPr>
          <w:t>N 199</w:t>
        </w:r>
      </w:hyperlink>
      <w:r>
        <w:t>)</w:t>
      </w:r>
    </w:p>
    <w:p w:rsidR="00667B9D" w:rsidRDefault="00667B9D">
      <w:pPr>
        <w:pStyle w:val="ConsPlusNormal"/>
        <w:jc w:val="center"/>
      </w:pPr>
    </w:p>
    <w:p w:rsidR="00667B9D" w:rsidRDefault="00667B9D">
      <w:pPr>
        <w:pStyle w:val="ConsPlusNormal"/>
        <w:ind w:firstLine="540"/>
        <w:jc w:val="both"/>
      </w:pPr>
      <w:r>
        <w:t>I. Общие положения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"Приватизация жилых помещений" (далее - административный регламент) разработан в целях повышения уровня доступности муниципальной услуги "Приватизация жилых помещений" (далее - муниципальная услуга),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667B9D" w:rsidRDefault="00667B9D">
      <w:pPr>
        <w:pStyle w:val="ConsPlusNormal"/>
        <w:ind w:firstLine="540"/>
        <w:jc w:val="both"/>
      </w:pPr>
      <w:r>
        <w:t xml:space="preserve">2. Предоставление муниципальной услуги осуществляется в соответствии со следующими </w:t>
      </w:r>
      <w:r>
        <w:lastRenderedPageBreak/>
        <w:t>нормативными правовыми актами:</w:t>
      </w:r>
    </w:p>
    <w:p w:rsidR="00667B9D" w:rsidRDefault="00667B9D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667B9D" w:rsidRDefault="00667B9D">
      <w:pPr>
        <w:pStyle w:val="ConsPlusNormal"/>
        <w:ind w:firstLine="540"/>
        <w:jc w:val="both"/>
      </w:pPr>
      <w:r>
        <w:t xml:space="preserve">2)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667B9D" w:rsidRDefault="00667B9D">
      <w:pPr>
        <w:pStyle w:val="ConsPlusNormal"/>
        <w:ind w:firstLine="540"/>
        <w:jc w:val="both"/>
      </w:pPr>
      <w:r>
        <w:t xml:space="preserve">3)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667B9D" w:rsidRDefault="00667B9D">
      <w:pPr>
        <w:pStyle w:val="ConsPlusNormal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667B9D" w:rsidRDefault="00667B9D">
      <w:pPr>
        <w:pStyle w:val="ConsPlusNormal"/>
        <w:ind w:firstLine="540"/>
        <w:jc w:val="both"/>
      </w:pPr>
      <w:r>
        <w:t xml:space="preserve">5)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667B9D" w:rsidRDefault="00667B9D">
      <w:pPr>
        <w:pStyle w:val="ConsPlusNormal"/>
        <w:ind w:firstLine="540"/>
        <w:jc w:val="both"/>
      </w:pPr>
      <w:r>
        <w:t xml:space="preserve">6)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667B9D" w:rsidRDefault="00667B9D">
      <w:pPr>
        <w:pStyle w:val="ConsPlusNormal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667B9D" w:rsidRDefault="00667B9D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667B9D" w:rsidRDefault="00667B9D">
      <w:pPr>
        <w:pStyle w:val="ConsPlusNormal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667B9D" w:rsidRDefault="00667B9D">
      <w:pPr>
        <w:pStyle w:val="ConsPlusNormal"/>
        <w:ind w:firstLine="540"/>
        <w:jc w:val="both"/>
      </w:pPr>
      <w:r>
        <w:t>3. Муниципальная услуга предоставляется в отношении физических лиц - граждан РФ, занимающих жилые помещения на условиях договора социального найма в муниципальном жилом фонде (далее - заявители).</w:t>
      </w:r>
    </w:p>
    <w:p w:rsidR="00667B9D" w:rsidRDefault="00667B9D">
      <w:pPr>
        <w:pStyle w:val="ConsPlusNormal"/>
        <w:ind w:firstLine="540"/>
        <w:jc w:val="both"/>
      </w:pPr>
      <w:r>
        <w:t>1) Требования к заявителям:</w:t>
      </w:r>
    </w:p>
    <w:p w:rsidR="00667B9D" w:rsidRDefault="00667B9D">
      <w:pPr>
        <w:pStyle w:val="ConsPlusNormal"/>
        <w:ind w:firstLine="540"/>
        <w:jc w:val="both"/>
      </w:pPr>
      <w:r>
        <w:t>а) дееспособные граждане РФ;</w:t>
      </w:r>
    </w:p>
    <w:p w:rsidR="00667B9D" w:rsidRDefault="00667B9D">
      <w:pPr>
        <w:pStyle w:val="ConsPlusNormal"/>
        <w:ind w:firstLine="540"/>
        <w:jc w:val="both"/>
      </w:pPr>
      <w:r>
        <w:t>б) ранее не использовано право на однократное бесплатное приобретение в собственность, в порядке приватизации жилого помещения в государственном и муниципальном жилищном фонде.</w:t>
      </w:r>
    </w:p>
    <w:p w:rsidR="00667B9D" w:rsidRDefault="00667B9D">
      <w:pPr>
        <w:pStyle w:val="ConsPlusNormal"/>
        <w:ind w:firstLine="540"/>
        <w:jc w:val="both"/>
      </w:pPr>
      <w:r>
        <w:t>2)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полномочиями, выступать от их имени в порядке, установленном законодательством Российской Федерации (далее - представители заявителей).</w:t>
      </w:r>
    </w:p>
    <w:p w:rsidR="00667B9D" w:rsidRDefault="00667B9D">
      <w:pPr>
        <w:pStyle w:val="ConsPlusNormal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667B9D" w:rsidRDefault="00667B9D">
      <w:pPr>
        <w:pStyle w:val="ConsPlusNormal"/>
        <w:ind w:firstLine="540"/>
        <w:jc w:val="both"/>
      </w:pPr>
      <w:r>
        <w:t>Место нахождения Управления: г. Псков, ул. Я.Фабрициуса, дом N 6.</w:t>
      </w:r>
    </w:p>
    <w:p w:rsidR="00667B9D" w:rsidRDefault="00667B9D">
      <w:pPr>
        <w:pStyle w:val="ConsPlusNormal"/>
        <w:ind w:firstLine="540"/>
        <w:jc w:val="both"/>
      </w:pPr>
      <w:r>
        <w:t>Режим работы Управления:</w:t>
      </w:r>
    </w:p>
    <w:p w:rsidR="00667B9D" w:rsidRDefault="00667B9D">
      <w:pPr>
        <w:pStyle w:val="ConsPlusNormal"/>
        <w:ind w:firstLine="540"/>
        <w:jc w:val="both"/>
      </w:pPr>
      <w:r>
        <w:t>понедельник - четверг - с 08.48 до 18.00 (перерыв с 13.00 до 14.00),</w:t>
      </w:r>
    </w:p>
    <w:p w:rsidR="00667B9D" w:rsidRDefault="00667B9D">
      <w:pPr>
        <w:pStyle w:val="ConsPlusNormal"/>
        <w:ind w:firstLine="540"/>
        <w:jc w:val="both"/>
      </w:pPr>
      <w:r>
        <w:t>пятница - с 8.48 до 17.00 (перерыв с 13.00 до 14.00),</w:t>
      </w:r>
    </w:p>
    <w:p w:rsidR="00667B9D" w:rsidRDefault="00667B9D">
      <w:pPr>
        <w:pStyle w:val="ConsPlusNormal"/>
        <w:ind w:firstLine="540"/>
        <w:jc w:val="both"/>
      </w:pPr>
      <w:r>
        <w:t>выходной - суббота, воскресенье.</w:t>
      </w:r>
    </w:p>
    <w:p w:rsidR="00667B9D" w:rsidRDefault="00667B9D">
      <w:pPr>
        <w:pStyle w:val="ConsPlusNormal"/>
        <w:ind w:firstLine="540"/>
        <w:jc w:val="both"/>
      </w:pPr>
      <w:r>
        <w:t>Муниципальная услуга предоставляется в кабинете N 6 в приемные часы:</w:t>
      </w:r>
    </w:p>
    <w:p w:rsidR="00667B9D" w:rsidRDefault="00667B9D">
      <w:pPr>
        <w:pStyle w:val="ConsPlusNormal"/>
        <w:ind w:firstLine="540"/>
        <w:jc w:val="both"/>
      </w:pPr>
      <w:r>
        <w:t>понедельник, среда - с 14.00 до 17.00,</w:t>
      </w:r>
    </w:p>
    <w:p w:rsidR="00667B9D" w:rsidRDefault="00667B9D">
      <w:pPr>
        <w:pStyle w:val="ConsPlusNormal"/>
        <w:ind w:firstLine="540"/>
        <w:jc w:val="both"/>
      </w:pPr>
      <w:r>
        <w:t>пятница - с 09.00 до 12.00.</w:t>
      </w:r>
    </w:p>
    <w:p w:rsidR="00667B9D" w:rsidRDefault="00667B9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67B9D" w:rsidRDefault="00667B9D">
      <w:pPr>
        <w:pStyle w:val="ConsPlusNormal"/>
        <w:ind w:firstLine="540"/>
        <w:jc w:val="both"/>
      </w:pPr>
      <w:r>
        <w:t>справочные телефоны: (8112)29-12-15.</w:t>
      </w:r>
    </w:p>
    <w:p w:rsidR="00667B9D" w:rsidRDefault="00667B9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67B9D" w:rsidRDefault="00667B9D">
      <w:pPr>
        <w:pStyle w:val="ConsPlusNormal"/>
        <w:ind w:firstLine="540"/>
        <w:jc w:val="both"/>
      </w:pPr>
      <w:r>
        <w:t>Адрес электронной почты: ugfpskov@yandex.ru.</w:t>
      </w:r>
    </w:p>
    <w:p w:rsidR="00667B9D" w:rsidRDefault="00667B9D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667B9D" w:rsidRDefault="00667B9D">
      <w:pPr>
        <w:pStyle w:val="ConsPlusNormal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667B9D" w:rsidRDefault="00667B9D">
      <w:pPr>
        <w:pStyle w:val="ConsPlusNormal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667B9D" w:rsidRDefault="00667B9D">
      <w:pPr>
        <w:pStyle w:val="ConsPlusNormal"/>
        <w:ind w:firstLine="540"/>
        <w:jc w:val="both"/>
      </w:pPr>
      <w:r>
        <w:lastRenderedPageBreak/>
        <w:t>2) размещения информации о предоставляемой муниципальной услуге в муниципальной газете "Псковские новости";</w:t>
      </w:r>
    </w:p>
    <w:p w:rsidR="00667B9D" w:rsidRDefault="00667B9D">
      <w:pPr>
        <w:pStyle w:val="ConsPlusNormal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(www.gosuslugi.pskov.ru);</w:t>
      </w:r>
    </w:p>
    <w:p w:rsidR="00667B9D" w:rsidRDefault="00667B9D">
      <w:pPr>
        <w:pStyle w:val="ConsPlusNormal"/>
        <w:ind w:firstLine="540"/>
        <w:jc w:val="both"/>
      </w:pPr>
      <w:r>
        <w:t>4) размещения информации на официальном сайте муниципального образования "Город Псков" (www.pskovgorod.ru) и на портале ЖКХ г. Пскова (http://www.moidompskov.ru)/administration/ujf/Privatization/ в сети Интернет;</w:t>
      </w:r>
    </w:p>
    <w:p w:rsidR="00667B9D" w:rsidRDefault="00667B9D">
      <w:pPr>
        <w:pStyle w:val="ConsPlusNormal"/>
        <w:ind w:firstLine="540"/>
        <w:jc w:val="both"/>
      </w:pPr>
      <w:r>
        <w:t>5) информационного уголка (стенда), содержащего сведения о муниципальной услуге, непосредственно в Управлении;</w:t>
      </w:r>
    </w:p>
    <w:p w:rsidR="00667B9D" w:rsidRDefault="00667B9D">
      <w:pPr>
        <w:pStyle w:val="ConsPlusNormal"/>
        <w:ind w:firstLine="540"/>
        <w:jc w:val="both"/>
      </w:pPr>
      <w:r>
        <w:t>6) консультирования заявителей специалистами Управления.</w:t>
      </w:r>
    </w:p>
    <w:p w:rsidR="00667B9D" w:rsidRDefault="00667B9D">
      <w:pPr>
        <w:pStyle w:val="ConsPlusNormal"/>
        <w:ind w:firstLine="540"/>
        <w:jc w:val="both"/>
      </w:pPr>
      <w:r>
        <w:t>Информационное обеспечение по предоставлению муниципальной услуги осуществляется непосредственно Управлением.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>1. Наименование муниципальной услуги - "Приватизация жилых помещений".</w:t>
      </w:r>
    </w:p>
    <w:p w:rsidR="00667B9D" w:rsidRDefault="00667B9D">
      <w:pPr>
        <w:pStyle w:val="ConsPlusNormal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667B9D" w:rsidRDefault="00667B9D">
      <w:pPr>
        <w:pStyle w:val="ConsPlusNormal"/>
        <w:ind w:firstLine="540"/>
        <w:jc w:val="both"/>
      </w:pPr>
      <w:r>
        <w:t>3. Результатом предоставления муниципальной услуги является заключение договора передачи жилого помещения в собственность граждан (далее - договор приватизации).</w:t>
      </w:r>
    </w:p>
    <w:p w:rsidR="00667B9D" w:rsidRDefault="00667B9D">
      <w:pPr>
        <w:pStyle w:val="ConsPlusNormal"/>
        <w:ind w:firstLine="540"/>
        <w:jc w:val="both"/>
      </w:pPr>
      <w:r>
        <w:t>4. Максимальный срок предоставления муниципальной услуги составляет два месяца со дня подачи заявителями всех необходимых документов.</w:t>
      </w:r>
    </w:p>
    <w:p w:rsidR="00667B9D" w:rsidRDefault="00667B9D">
      <w:pPr>
        <w:pStyle w:val="ConsPlusNormal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31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667B9D" w:rsidRDefault="00667B9D">
      <w:pPr>
        <w:pStyle w:val="ConsPlusNormal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27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667B9D" w:rsidRDefault="00667B9D">
      <w:pPr>
        <w:pStyle w:val="ConsPlusNormal"/>
        <w:ind w:firstLine="540"/>
        <w:jc w:val="both"/>
      </w:pPr>
      <w:bookmarkStart w:id="1" w:name="P86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667B9D" w:rsidRDefault="00667B9D">
      <w:pPr>
        <w:pStyle w:val="ConsPlusNormal"/>
        <w:ind w:firstLine="540"/>
        <w:jc w:val="both"/>
      </w:pPr>
      <w:r>
        <w:t>1) заявление установленного образца на приватизацию занимаемого по договору социального найма жилого помещения, подписанное всеми членами семьи, достигшими 14-летнего возраста, и заверенное в соответствующей управляющей организации;</w:t>
      </w:r>
    </w:p>
    <w:p w:rsidR="00667B9D" w:rsidRDefault="00667B9D">
      <w:pPr>
        <w:pStyle w:val="ConsPlusNormal"/>
        <w:ind w:firstLine="540"/>
        <w:jc w:val="both"/>
      </w:pPr>
      <w:r>
        <w:t xml:space="preserve">Заявление на предоставление муниципальной услуги заполняется разборчиво, на русском языке. Заявление подписывается лично всеми гражданами, участвовавшими в приватизации и достигшими 14 лет, подписи несовершеннолетних в возрасте от 14 до 18 лет сопровождаются согласительной подписью родителя, усыновителя, опекуна. За несовершеннолетних детей в возрасте до 14 лет заявление подписывает родитель, усыновитель, опекун. За </w:t>
      </w:r>
      <w:proofErr w:type="gramStart"/>
      <w:r>
        <w:t>недееспособных</w:t>
      </w:r>
      <w:proofErr w:type="gramEnd"/>
      <w:r>
        <w:t xml:space="preserve"> - опекун.</w:t>
      </w:r>
    </w:p>
    <w:p w:rsidR="00667B9D" w:rsidRDefault="00667B9D">
      <w:pPr>
        <w:pStyle w:val="ConsPlusNormal"/>
        <w:ind w:firstLine="540"/>
        <w:jc w:val="both"/>
      </w:pPr>
      <w:r>
        <w:t>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помещения.</w:t>
      </w:r>
    </w:p>
    <w:p w:rsidR="00667B9D" w:rsidRDefault="00667B9D">
      <w:pPr>
        <w:pStyle w:val="ConsPlusNormal"/>
        <w:ind w:firstLine="540"/>
        <w:jc w:val="both"/>
      </w:pPr>
      <w:r>
        <w:t>Подписи в заявлении должны быть заверены соответствующей управляющей организацией;</w:t>
      </w:r>
    </w:p>
    <w:p w:rsidR="00667B9D" w:rsidRDefault="00667B9D">
      <w:pPr>
        <w:pStyle w:val="ConsPlusNormal"/>
        <w:ind w:firstLine="540"/>
        <w:jc w:val="both"/>
      </w:pPr>
      <w:r>
        <w:t>2) архивную справку на приватизируемое жилое помещение, оформленную надлежащим образом, срок действия которой 30 дней;</w:t>
      </w:r>
    </w:p>
    <w:p w:rsidR="00667B9D" w:rsidRDefault="00667B9D">
      <w:pPr>
        <w:pStyle w:val="ConsPlusNormal"/>
        <w:ind w:firstLine="540"/>
        <w:jc w:val="both"/>
      </w:pPr>
      <w:r>
        <w:t>3) копию ордера (договора социального найма);</w:t>
      </w:r>
    </w:p>
    <w:p w:rsidR="00667B9D" w:rsidRDefault="00667B9D">
      <w:pPr>
        <w:pStyle w:val="ConsPlusNormal"/>
        <w:ind w:firstLine="540"/>
        <w:jc w:val="both"/>
      </w:pPr>
      <w:r>
        <w:t>4)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семьи, заверенное соответствующей управляющей организацией или нотариально;</w:t>
      </w:r>
    </w:p>
    <w:p w:rsidR="00667B9D" w:rsidRDefault="00667B9D">
      <w:pPr>
        <w:pStyle w:val="ConsPlusNormal"/>
        <w:ind w:firstLine="540"/>
        <w:jc w:val="both"/>
      </w:pPr>
      <w:r>
        <w:t xml:space="preserve">5) справки на всех участников приватизации о регистрации из всех мест проживания, </w:t>
      </w:r>
      <w:r>
        <w:lastRenderedPageBreak/>
        <w:t>начиная с 1 августа 1991 года до даты регистрации в приватизируемом жилом помещении;</w:t>
      </w:r>
    </w:p>
    <w:p w:rsidR="00667B9D" w:rsidRDefault="00667B9D">
      <w:pPr>
        <w:pStyle w:val="ConsPlusNormal"/>
        <w:ind w:firstLine="540"/>
        <w:jc w:val="both"/>
      </w:pPr>
      <w:r>
        <w:t>6) документ, подтверждающий, что ранее занимаемые жилые помещения (после августа 1991 года) не были приватизированы;</w:t>
      </w:r>
    </w:p>
    <w:p w:rsidR="00667B9D" w:rsidRDefault="00667B9D">
      <w:pPr>
        <w:pStyle w:val="ConsPlusNormal"/>
        <w:ind w:firstLine="540"/>
        <w:jc w:val="both"/>
      </w:pPr>
      <w:r>
        <w:t>7) выписки из лицевых счетов по месту регистрации детей (предоставляют граждане, имеющие несовершеннолетних детей, не зарегистрированных в приватизируемом жилом помещении);</w:t>
      </w:r>
    </w:p>
    <w:p w:rsidR="00667B9D" w:rsidRDefault="00667B9D">
      <w:pPr>
        <w:pStyle w:val="ConsPlusNormal"/>
        <w:ind w:firstLine="540"/>
        <w:jc w:val="both"/>
      </w:pPr>
      <w:r>
        <w:t>8) согласование с отделом семьи, опеки и попечительства (в случае, когда в приватизируемом жилом помещении сняты с регистрационного учета несовершеннолетние дети);</w:t>
      </w:r>
    </w:p>
    <w:p w:rsidR="00667B9D" w:rsidRDefault="00667B9D">
      <w:pPr>
        <w:pStyle w:val="ConsPlusNormal"/>
        <w:ind w:firstLine="540"/>
        <w:jc w:val="both"/>
      </w:pPr>
      <w:r>
        <w:t>9) документ (квитанцию) об оплате услуг по оформлению документов на приватизацию жилой площади;</w:t>
      </w:r>
    </w:p>
    <w:p w:rsidR="00667B9D" w:rsidRDefault="00667B9D">
      <w:pPr>
        <w:pStyle w:val="ConsPlusNormal"/>
        <w:jc w:val="both"/>
      </w:pPr>
      <w:r>
        <w:t xml:space="preserve">(пп.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1195)</w:t>
      </w:r>
    </w:p>
    <w:p w:rsidR="00667B9D" w:rsidRDefault="00667B9D">
      <w:pPr>
        <w:pStyle w:val="ConsPlusNormal"/>
        <w:ind w:firstLine="540"/>
        <w:jc w:val="both"/>
      </w:pPr>
      <w:r>
        <w:t>10) паспорта всех членов семьи, достигших 14-летнего возраста;</w:t>
      </w:r>
    </w:p>
    <w:p w:rsidR="00667B9D" w:rsidRDefault="00667B9D">
      <w:pPr>
        <w:pStyle w:val="ConsPlusNormal"/>
        <w:ind w:firstLine="540"/>
        <w:jc w:val="both"/>
      </w:pPr>
      <w:r>
        <w:t>11) технический паспорт на приватизируемое жилое помещение.</w:t>
      </w:r>
    </w:p>
    <w:p w:rsidR="00667B9D" w:rsidRDefault="00667B9D">
      <w:pPr>
        <w:pStyle w:val="ConsPlusNormal"/>
        <w:ind w:firstLine="540"/>
        <w:jc w:val="both"/>
      </w:pPr>
      <w:r>
        <w:t>Документ (квитанция) об оплате услуг по оформлению документов на приватизацию жилой площади запрашивается Управлением путем межведомственного электронного взаимодействия в органах, предоставляющих государственные услуги, органах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Данный документ не может быть затребован у заявителя, ходатайствующего о предоставлении услуги, при этом заявитель вправе представить указанный документ и информацию в Управление вместе с заявлением по собственной инициативе.</w:t>
      </w:r>
    </w:p>
    <w:p w:rsidR="00667B9D" w:rsidRDefault="00667B9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1195)</w:t>
      </w:r>
    </w:p>
    <w:p w:rsidR="00667B9D" w:rsidRDefault="00667B9D">
      <w:pPr>
        <w:pStyle w:val="ConsPlusNormal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667B9D" w:rsidRDefault="00667B9D">
      <w:pPr>
        <w:pStyle w:val="ConsPlusNormal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8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667B9D" w:rsidRDefault="00667B9D">
      <w:pPr>
        <w:pStyle w:val="ConsPlusNormal"/>
        <w:ind w:firstLine="540"/>
        <w:jc w:val="both"/>
      </w:pPr>
      <w:r>
        <w:t>2) представление документов в ненадлежащий орган.</w:t>
      </w:r>
    </w:p>
    <w:p w:rsidR="00667B9D" w:rsidRDefault="00667B9D">
      <w:pPr>
        <w:pStyle w:val="ConsPlusNormal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667B9D" w:rsidRDefault="00667B9D">
      <w:pPr>
        <w:pStyle w:val="ConsPlusNormal"/>
        <w:ind w:firstLine="540"/>
        <w:jc w:val="both"/>
      </w:pPr>
      <w:r>
        <w:t>1) принадлежность занимаемого гражданами жилого помещения к специализированному жилищному фонду;</w:t>
      </w:r>
    </w:p>
    <w:p w:rsidR="00667B9D" w:rsidRDefault="00667B9D">
      <w:pPr>
        <w:pStyle w:val="ConsPlusNormal"/>
        <w:ind w:firstLine="540"/>
        <w:jc w:val="both"/>
      </w:pPr>
      <w:r>
        <w:t>2) с 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фонде.</w:t>
      </w:r>
    </w:p>
    <w:p w:rsidR="00667B9D" w:rsidRDefault="00667B9D">
      <w:pPr>
        <w:pStyle w:val="ConsPlusNormal"/>
        <w:ind w:firstLine="540"/>
        <w:jc w:val="both"/>
      </w:pPr>
      <w:r>
        <w:t xml:space="preserve">9. </w:t>
      </w:r>
      <w:hyperlink r:id="rId3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27.06.2008 N 464 "Об установлении платы за оформление документов по приватизации жилой площади в городе Пскове" за предоставление муниципальной услуги установлена плата в размере 200 рублей, которая вносится на расчетный счет Управления. Оплаченную квитанцию заявители предоставляют специалисту Управления вместе с заявлением на оказание муниципальной услуги.</w:t>
      </w:r>
    </w:p>
    <w:p w:rsidR="00667B9D" w:rsidRDefault="00667B9D">
      <w:pPr>
        <w:pStyle w:val="ConsPlusNormal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667B9D" w:rsidRDefault="00667B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67B9D" w:rsidRDefault="00667B9D">
      <w:pPr>
        <w:pStyle w:val="ConsPlusNormal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8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5 минут.</w:t>
      </w:r>
    </w:p>
    <w:p w:rsidR="00667B9D" w:rsidRDefault="00667B9D">
      <w:pPr>
        <w:pStyle w:val="ConsPlusNormal"/>
        <w:ind w:firstLine="540"/>
        <w:jc w:val="both"/>
      </w:pPr>
      <w:r>
        <w:t>12. Требования к местам предоставления муниципальной услуги:</w:t>
      </w:r>
    </w:p>
    <w:p w:rsidR="00667B9D" w:rsidRDefault="00667B9D">
      <w:pPr>
        <w:pStyle w:val="ConsPlusNormal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33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667B9D" w:rsidRDefault="00667B9D">
      <w:pPr>
        <w:pStyle w:val="ConsPlusNormal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667B9D" w:rsidRDefault="00667B9D">
      <w:pPr>
        <w:pStyle w:val="ConsPlusNormal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667B9D" w:rsidRDefault="00667B9D">
      <w:pPr>
        <w:pStyle w:val="ConsPlusNormal"/>
        <w:ind w:firstLine="540"/>
        <w:jc w:val="both"/>
      </w:pPr>
      <w:r>
        <w:t xml:space="preserve">Места предоставления муниципальной услуги должны быть оборудованы информационными стендами, на которых размещается информация о предоставлении </w:t>
      </w:r>
      <w:r>
        <w:lastRenderedPageBreak/>
        <w:t>муниципальной услуги.</w:t>
      </w:r>
    </w:p>
    <w:p w:rsidR="00667B9D" w:rsidRDefault="00667B9D">
      <w:pPr>
        <w:pStyle w:val="ConsPlusNormal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667B9D" w:rsidRDefault="00667B9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667B9D" w:rsidRDefault="00667B9D">
      <w:pPr>
        <w:pStyle w:val="ConsPlusNormal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667B9D" w:rsidRDefault="00667B9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667B9D" w:rsidRDefault="00667B9D">
      <w:pPr>
        <w:pStyle w:val="ConsPlusNormal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667B9D" w:rsidRDefault="00667B9D">
      <w:pPr>
        <w:pStyle w:val="ConsPlusNormal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- достоверность и полнота предоставляемой информации;</w:t>
      </w:r>
    </w:p>
    <w:p w:rsidR="00667B9D" w:rsidRDefault="00667B9D">
      <w:pPr>
        <w:pStyle w:val="ConsPlusNormal"/>
        <w:ind w:firstLine="540"/>
        <w:jc w:val="both"/>
      </w:pPr>
      <w:r>
        <w:t>- точность и своевременность предоставления услуги;</w:t>
      </w:r>
    </w:p>
    <w:p w:rsidR="00667B9D" w:rsidRDefault="00667B9D">
      <w:pPr>
        <w:pStyle w:val="ConsPlusNormal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- результаты мониторинга.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bookmarkStart w:id="2" w:name="P131"/>
      <w:bookmarkEnd w:id="2"/>
      <w:r>
        <w:t>III. Состав, последовательность и сроки выполнения административных процедур, требования к порядку их выполнения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>1. Состав и последовательность административных процедур при предоставлении муниципальной услуги:</w:t>
      </w:r>
    </w:p>
    <w:p w:rsidR="00667B9D" w:rsidRDefault="00667B9D">
      <w:pPr>
        <w:pStyle w:val="ConsPlusNormal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2) прием и регистрация документов от заявителей;</w:t>
      </w:r>
    </w:p>
    <w:p w:rsidR="00667B9D" w:rsidRDefault="00667B9D">
      <w:pPr>
        <w:pStyle w:val="ConsPlusNormal"/>
        <w:ind w:firstLine="540"/>
        <w:jc w:val="both"/>
      </w:pPr>
      <w:r>
        <w:t>3) рассмотрение поступивших документов;</w:t>
      </w:r>
    </w:p>
    <w:p w:rsidR="00667B9D" w:rsidRDefault="00667B9D">
      <w:pPr>
        <w:pStyle w:val="ConsPlusNormal"/>
        <w:ind w:firstLine="540"/>
        <w:jc w:val="both"/>
      </w:pPr>
      <w:r>
        <w:t>4) принятие решения;</w:t>
      </w:r>
    </w:p>
    <w:p w:rsidR="00667B9D" w:rsidRDefault="00667B9D">
      <w:pPr>
        <w:pStyle w:val="ConsPlusNormal"/>
        <w:ind w:firstLine="540"/>
        <w:jc w:val="both"/>
      </w:pPr>
      <w:r>
        <w:t>5) заключение договора приватизации и выдача документов заявителям;</w:t>
      </w:r>
    </w:p>
    <w:p w:rsidR="00667B9D" w:rsidRDefault="00667B9D">
      <w:pPr>
        <w:pStyle w:val="ConsPlusNormal"/>
        <w:ind w:firstLine="540"/>
        <w:jc w:val="both"/>
      </w:pPr>
      <w:r>
        <w:t>6) архивирование заключенных договоров.</w:t>
      </w:r>
    </w:p>
    <w:p w:rsidR="00667B9D" w:rsidRDefault="00667B9D">
      <w:pPr>
        <w:pStyle w:val="ConsPlusNormal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667B9D" w:rsidRDefault="00667B9D">
      <w:pPr>
        <w:pStyle w:val="ConsPlusNormal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667B9D" w:rsidRDefault="00667B9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67B9D" w:rsidRDefault="00667B9D">
      <w:pPr>
        <w:pStyle w:val="ConsPlusNormal"/>
        <w:ind w:firstLine="540"/>
        <w:jc w:val="both"/>
      </w:pPr>
      <w:r>
        <w:t>1) о порядке и сроках предоставления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2) о документах, необходимых для предоставления заявителями;</w:t>
      </w:r>
    </w:p>
    <w:p w:rsidR="00667B9D" w:rsidRDefault="00667B9D">
      <w:pPr>
        <w:pStyle w:val="ConsPlusNormal"/>
        <w:ind w:firstLine="540"/>
        <w:jc w:val="both"/>
      </w:pPr>
      <w:r>
        <w:t>3) о порядке и сроках заключения договора приватизации.</w:t>
      </w:r>
    </w:p>
    <w:p w:rsidR="00667B9D" w:rsidRDefault="00667B9D">
      <w:pPr>
        <w:pStyle w:val="ConsPlusNormal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667B9D" w:rsidRDefault="00667B9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67B9D" w:rsidRDefault="00667B9D">
      <w:pPr>
        <w:pStyle w:val="ConsPlusNormal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667B9D" w:rsidRDefault="00667B9D">
      <w:pPr>
        <w:pStyle w:val="ConsPlusNormal"/>
        <w:ind w:firstLine="540"/>
        <w:jc w:val="both"/>
      </w:pPr>
      <w:r>
        <w:t>Результатом предоставления административной процедуры является предоставление заявителю запрашиваемой информации в полном объеме.</w:t>
      </w:r>
    </w:p>
    <w:p w:rsidR="00667B9D" w:rsidRDefault="00667B9D">
      <w:pPr>
        <w:pStyle w:val="ConsPlusNormal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667B9D" w:rsidRDefault="00667B9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667B9D" w:rsidRDefault="00667B9D">
      <w:pPr>
        <w:pStyle w:val="ConsPlusNormal"/>
        <w:ind w:firstLine="540"/>
        <w:jc w:val="both"/>
      </w:pPr>
      <w:r>
        <w:t xml:space="preserve">3. Основанием для начала осуществления административной процедуры по приему документов является предоставление заявителями документов, указанных в </w:t>
      </w:r>
      <w:hyperlink w:anchor="P8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Управление.</w:t>
      </w:r>
    </w:p>
    <w:p w:rsidR="00667B9D" w:rsidRDefault="00667B9D">
      <w:pPr>
        <w:pStyle w:val="ConsPlusNormal"/>
        <w:ind w:firstLine="540"/>
        <w:jc w:val="both"/>
      </w:pPr>
      <w:r>
        <w:t xml:space="preserve">При приеме документов специалист Управления проверяет комплектность документов, </w:t>
      </w:r>
      <w:r>
        <w:lastRenderedPageBreak/>
        <w:t>правильность заполнения заявления.</w:t>
      </w:r>
    </w:p>
    <w:p w:rsidR="00667B9D" w:rsidRDefault="00667B9D">
      <w:pPr>
        <w:pStyle w:val="ConsPlusNormal"/>
        <w:ind w:firstLine="540"/>
        <w:jc w:val="both"/>
      </w:pPr>
      <w:r>
        <w:t>Заявление регистрируется в Управлении путем присвоения входящего номера и даты поступления документа в течение 5 минут.</w:t>
      </w:r>
    </w:p>
    <w:p w:rsidR="00667B9D" w:rsidRDefault="00667B9D">
      <w:pPr>
        <w:pStyle w:val="ConsPlusNormal"/>
        <w:ind w:firstLine="540"/>
        <w:jc w:val="both"/>
      </w:pPr>
      <w:r>
        <w:t>Время работы специалиста с заявителем по приему документов составляет 15 минут.</w:t>
      </w:r>
    </w:p>
    <w:p w:rsidR="00667B9D" w:rsidRDefault="00667B9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67B9D" w:rsidRDefault="00667B9D">
      <w:pPr>
        <w:pStyle w:val="ConsPlusNormal"/>
        <w:ind w:firstLine="540"/>
        <w:jc w:val="both"/>
      </w:pPr>
      <w:r>
        <w:t>Результатом данной административной процедуры является зарегистрированное в установленные сроки заявление.</w:t>
      </w:r>
    </w:p>
    <w:p w:rsidR="00667B9D" w:rsidRDefault="00667B9D">
      <w:pPr>
        <w:pStyle w:val="ConsPlusNormal"/>
        <w:ind w:firstLine="540"/>
        <w:jc w:val="both"/>
      </w:pPr>
      <w:r>
        <w:t>4. Основанием для рассмотрения документов является поступление документов специалисту Управления.</w:t>
      </w:r>
    </w:p>
    <w:p w:rsidR="00667B9D" w:rsidRDefault="00667B9D">
      <w:pPr>
        <w:pStyle w:val="ConsPlusNormal"/>
        <w:ind w:firstLine="540"/>
        <w:jc w:val="both"/>
      </w:pPr>
      <w:r>
        <w:t>Специалист Управления проводит проверку законности требования заявителей о приватизации жилого помещения:</w:t>
      </w:r>
    </w:p>
    <w:p w:rsidR="00667B9D" w:rsidRDefault="00667B9D">
      <w:pPr>
        <w:pStyle w:val="ConsPlusNormal"/>
        <w:ind w:firstLine="540"/>
        <w:jc w:val="both"/>
      </w:pPr>
      <w:r>
        <w:t>1) заказывает в Комитете по Управлению муниципальным имуществом Администрации г. Пскова выписки из реестра муниципального имущества на приватизируемое жилое помещение;</w:t>
      </w:r>
    </w:p>
    <w:p w:rsidR="00667B9D" w:rsidRDefault="00667B9D">
      <w:pPr>
        <w:pStyle w:val="ConsPlusNormal"/>
        <w:ind w:firstLine="540"/>
        <w:jc w:val="both"/>
      </w:pPr>
      <w:r>
        <w:t>2) получив выписки из реестра муниципального имущества, проверяет принадлежность жилого помещения к муниципальной собственности и, в случае необходимости, регистрацию права муниципальной собственности;</w:t>
      </w:r>
    </w:p>
    <w:p w:rsidR="00667B9D" w:rsidRDefault="00667B9D">
      <w:pPr>
        <w:pStyle w:val="ConsPlusNormal"/>
        <w:ind w:firstLine="540"/>
        <w:jc w:val="both"/>
      </w:pPr>
      <w:r>
        <w:t>3) проверяет наличие и соответствие требованиям законодательства документа о найме жилого помещения;</w:t>
      </w:r>
    </w:p>
    <w:p w:rsidR="00667B9D" w:rsidRDefault="00667B9D">
      <w:pPr>
        <w:pStyle w:val="ConsPlusNormal"/>
        <w:ind w:firstLine="540"/>
        <w:jc w:val="both"/>
      </w:pPr>
      <w:r>
        <w:t>4) проверяет наличие и соответствие требованиям законодательства документов, подтверждающих неиспользование заявителями права на однократное бесплатное приобретение в собственность, в порядке приватизации, жилого помещения в государственном и муниципальном жилищном фонде;</w:t>
      </w:r>
    </w:p>
    <w:p w:rsidR="00667B9D" w:rsidRDefault="00667B9D">
      <w:pPr>
        <w:pStyle w:val="ConsPlusNormal"/>
        <w:ind w:firstLine="540"/>
        <w:jc w:val="both"/>
      </w:pPr>
      <w:r>
        <w:t>5) проверяет наличие и действительность других предоставленных заявителями документов.</w:t>
      </w:r>
    </w:p>
    <w:p w:rsidR="00667B9D" w:rsidRDefault="00667B9D">
      <w:pPr>
        <w:pStyle w:val="ConsPlusNormal"/>
        <w:ind w:firstLine="540"/>
        <w:jc w:val="both"/>
      </w:pPr>
      <w:r>
        <w:t>При выявлении оснований для отказа в предоставлении муниципальной услуги, специалист Управления оформляет отказ в предоставлении муниципальной услуги и согласовывает его с начальником Управления.</w:t>
      </w:r>
    </w:p>
    <w:p w:rsidR="00667B9D" w:rsidRDefault="00667B9D">
      <w:pPr>
        <w:pStyle w:val="ConsPlusNormal"/>
        <w:ind w:firstLine="540"/>
        <w:jc w:val="both"/>
      </w:pPr>
      <w:r>
        <w:t>Срок всех вышеперечисленных действий - 30 дней со дня подачи заявителями всех необходимых документов.</w:t>
      </w:r>
    </w:p>
    <w:p w:rsidR="00667B9D" w:rsidRDefault="00667B9D">
      <w:pPr>
        <w:pStyle w:val="ConsPlusNormal"/>
        <w:ind w:firstLine="540"/>
        <w:jc w:val="both"/>
      </w:pPr>
      <w:r>
        <w:t>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решения.</w:t>
      </w:r>
    </w:p>
    <w:p w:rsidR="00667B9D" w:rsidRDefault="00667B9D">
      <w:pPr>
        <w:pStyle w:val="ConsPlusNormal"/>
        <w:ind w:firstLine="540"/>
        <w:jc w:val="both"/>
      </w:pPr>
      <w:r>
        <w:t>5.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помещения.</w:t>
      </w:r>
    </w:p>
    <w:p w:rsidR="00667B9D" w:rsidRDefault="00667B9D">
      <w:pPr>
        <w:pStyle w:val="ConsPlusNormal"/>
        <w:ind w:firstLine="540"/>
        <w:jc w:val="both"/>
      </w:pPr>
      <w:r>
        <w:t>Специалист Управления заносит данные в базу приватизированной жилой площади и готовит проект приказа Управления о приватизации жилищного фонда.</w:t>
      </w:r>
    </w:p>
    <w:p w:rsidR="00667B9D" w:rsidRDefault="00667B9D">
      <w:pPr>
        <w:pStyle w:val="ConsPlusNormal"/>
        <w:ind w:firstLine="540"/>
        <w:jc w:val="both"/>
      </w:pPr>
      <w:r>
        <w:t>После подписания начальником Управления приказа о приватизации жилищного фонда специалист Управления оформляет проект договора о передаче жилого помещения в муниципальную собственность.</w:t>
      </w:r>
    </w:p>
    <w:p w:rsidR="00667B9D" w:rsidRDefault="00667B9D">
      <w:pPr>
        <w:pStyle w:val="ConsPlusNormal"/>
        <w:ind w:firstLine="540"/>
        <w:jc w:val="both"/>
      </w:pPr>
      <w:r>
        <w:t>От имени Администрации города Пскова договор приватизации подписывает начальник Управления (по нотариально удостоверенной доверенности главы Администрации города Пскова).</w:t>
      </w:r>
    </w:p>
    <w:p w:rsidR="00667B9D" w:rsidRDefault="00667B9D">
      <w:pPr>
        <w:pStyle w:val="ConsPlusNormal"/>
        <w:ind w:firstLine="540"/>
        <w:jc w:val="both"/>
      </w:pPr>
      <w:r>
        <w:t>Продолжительность данной административной процедуры принятие решения - 15 дней.</w:t>
      </w:r>
    </w:p>
    <w:p w:rsidR="00667B9D" w:rsidRDefault="00667B9D">
      <w:pPr>
        <w:pStyle w:val="ConsPlusNormal"/>
        <w:ind w:firstLine="540"/>
        <w:jc w:val="both"/>
      </w:pPr>
      <w:r>
        <w:t>6. Основанием для начала административной процедуры заключение договора приватизации является явка заявителей в Управление для заключения договора.</w:t>
      </w:r>
    </w:p>
    <w:p w:rsidR="00667B9D" w:rsidRDefault="00667B9D">
      <w:pPr>
        <w:pStyle w:val="ConsPlusNormal"/>
        <w:ind w:firstLine="540"/>
        <w:jc w:val="both"/>
      </w:pPr>
      <w:r>
        <w:t>Специалист Управления выполняет следующие действия:</w:t>
      </w:r>
    </w:p>
    <w:p w:rsidR="00667B9D" w:rsidRDefault="00667B9D">
      <w:pPr>
        <w:pStyle w:val="ConsPlusNormal"/>
        <w:ind w:firstLine="540"/>
        <w:jc w:val="both"/>
      </w:pPr>
      <w:r>
        <w:t>1) 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</w:r>
    </w:p>
    <w:p w:rsidR="00667B9D" w:rsidRDefault="00667B9D">
      <w:pPr>
        <w:pStyle w:val="ConsPlusNormal"/>
        <w:ind w:firstLine="540"/>
        <w:jc w:val="both"/>
      </w:pPr>
      <w:r>
        <w:t>2) предлагает заявителям ознакомиться с текстом договора приватизации и проверить свои данные;</w:t>
      </w:r>
    </w:p>
    <w:p w:rsidR="00667B9D" w:rsidRDefault="00667B9D">
      <w:pPr>
        <w:pStyle w:val="ConsPlusNormal"/>
        <w:ind w:firstLine="540"/>
        <w:jc w:val="both"/>
      </w:pPr>
      <w:r>
        <w:t>3) разъясняет условия договора в случае возникновения вопросов;</w:t>
      </w:r>
    </w:p>
    <w:p w:rsidR="00667B9D" w:rsidRDefault="00667B9D">
      <w:pPr>
        <w:pStyle w:val="ConsPlusNormal"/>
        <w:ind w:firstLine="540"/>
        <w:jc w:val="both"/>
      </w:pPr>
      <w:r>
        <w:t>4) предлагает заявителям подписать договор приватизации;</w:t>
      </w:r>
    </w:p>
    <w:p w:rsidR="00667B9D" w:rsidRDefault="00667B9D">
      <w:pPr>
        <w:pStyle w:val="ConsPlusNormal"/>
        <w:ind w:firstLine="540"/>
        <w:jc w:val="both"/>
      </w:pPr>
      <w:r>
        <w:t xml:space="preserve">5) вносит в Книгу учета выдачи договоров приватизации дату заключения договора, порядковый номер договора, адрес жилого помещения, Ф.И.О. заявителей и предлагает </w:t>
      </w:r>
      <w:r>
        <w:lastRenderedPageBreak/>
        <w:t>заявителям расписаться в Книге;</w:t>
      </w:r>
    </w:p>
    <w:p w:rsidR="00667B9D" w:rsidRDefault="00667B9D">
      <w:pPr>
        <w:pStyle w:val="ConsPlusNormal"/>
        <w:ind w:firstLine="540"/>
        <w:jc w:val="both"/>
      </w:pPr>
      <w:r>
        <w:t>6) заверяет подписи заявителей на экземпляре договора, который остается в Управлении;</w:t>
      </w:r>
    </w:p>
    <w:p w:rsidR="00667B9D" w:rsidRDefault="00667B9D">
      <w:pPr>
        <w:pStyle w:val="ConsPlusNormal"/>
        <w:ind w:firstLine="540"/>
        <w:jc w:val="both"/>
      </w:pPr>
      <w:r>
        <w:t>7) выдает документы, сообщает о необходимости государственной регистрации права собственности на жилое помещение и месте нахождения регистрирующего органа.</w:t>
      </w:r>
    </w:p>
    <w:p w:rsidR="00667B9D" w:rsidRDefault="00667B9D">
      <w:pPr>
        <w:pStyle w:val="ConsPlusNormal"/>
        <w:ind w:firstLine="540"/>
        <w:jc w:val="both"/>
      </w:pPr>
      <w:r>
        <w:t>Время работы специалиста с заявителями по заключению договора приватизации составляет 15 минут.</w:t>
      </w:r>
    </w:p>
    <w:p w:rsidR="00667B9D" w:rsidRDefault="00667B9D">
      <w:pPr>
        <w:pStyle w:val="ConsPlusNormal"/>
        <w:ind w:firstLine="540"/>
        <w:jc w:val="both"/>
      </w:pPr>
      <w:r>
        <w:t>Результатом административной процедуры является заключение договора передачи жилого помещения в собственность заявителей.</w:t>
      </w:r>
    </w:p>
    <w:p w:rsidR="00667B9D" w:rsidRDefault="00667B9D">
      <w:pPr>
        <w:pStyle w:val="ConsPlusNormal"/>
        <w:ind w:firstLine="540"/>
        <w:jc w:val="both"/>
      </w:pPr>
      <w:r>
        <w:t>7. Заключенные договоры приватизации архивируются специалистами Управления вместе с документами, послужившими основанием для их заключения.</w:t>
      </w:r>
    </w:p>
    <w:p w:rsidR="00667B9D" w:rsidRDefault="00667B9D">
      <w:pPr>
        <w:pStyle w:val="ConsPlusNormal"/>
        <w:ind w:firstLine="540"/>
        <w:jc w:val="both"/>
      </w:pPr>
      <w:r>
        <w:t>8. Основанием для приостановления предоставления муниципальной услуги является:</w:t>
      </w:r>
    </w:p>
    <w:p w:rsidR="00667B9D" w:rsidRDefault="00667B9D">
      <w:pPr>
        <w:pStyle w:val="ConsPlusNormal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667B9D" w:rsidRDefault="00667B9D">
      <w:pPr>
        <w:pStyle w:val="ConsPlusNormal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3) решение суда;</w:t>
      </w:r>
    </w:p>
    <w:p w:rsidR="00667B9D" w:rsidRDefault="00667B9D">
      <w:pPr>
        <w:pStyle w:val="ConsPlusNormal"/>
        <w:ind w:firstLine="540"/>
        <w:jc w:val="both"/>
      </w:pPr>
      <w:r>
        <w:t>4) просьба заявителя, выраженная в письменном виде.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667B9D" w:rsidRDefault="00667B9D">
      <w:pPr>
        <w:pStyle w:val="ConsPlusNormal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667B9D" w:rsidRDefault="00667B9D">
      <w:pPr>
        <w:pStyle w:val="ConsPlusNormal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667B9D" w:rsidRDefault="00667B9D">
      <w:pPr>
        <w:pStyle w:val="ConsPlusNormal"/>
        <w:ind w:firstLine="540"/>
        <w:jc w:val="both"/>
      </w:pPr>
      <w:r>
        <w:t>4. Проверки могут быть плановыми и внеплановыми.</w:t>
      </w:r>
    </w:p>
    <w:p w:rsidR="00667B9D" w:rsidRDefault="00667B9D">
      <w:pPr>
        <w:pStyle w:val="ConsPlusNormal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667B9D" w:rsidRDefault="00667B9D">
      <w:pPr>
        <w:pStyle w:val="ConsPlusNormal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7B9D" w:rsidRDefault="00667B9D">
      <w:pPr>
        <w:pStyle w:val="ConsPlusNormal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67B9D" w:rsidRDefault="00667B9D">
      <w:pPr>
        <w:pStyle w:val="ConsPlusNormal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67B9D" w:rsidRDefault="00667B9D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1195)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667B9D" w:rsidRDefault="00667B9D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667B9D" w:rsidRDefault="00667B9D">
      <w:pPr>
        <w:pStyle w:val="ConsPlusNormal"/>
        <w:ind w:firstLine="540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67B9D" w:rsidRDefault="00667B9D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67B9D" w:rsidRDefault="00667B9D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667B9D" w:rsidRDefault="00667B9D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67B9D" w:rsidRDefault="00667B9D">
      <w:pPr>
        <w:pStyle w:val="ConsPlusNormal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7B9D" w:rsidRDefault="00667B9D">
      <w:pPr>
        <w:pStyle w:val="ConsPlusNormal"/>
        <w:ind w:firstLine="540"/>
        <w:jc w:val="both"/>
      </w:pPr>
      <w:bookmarkStart w:id="3" w:name="P214"/>
      <w:bookmarkEnd w:id="3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667B9D" w:rsidRDefault="00667B9D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67B9D" w:rsidRDefault="00667B9D">
      <w:pPr>
        <w:pStyle w:val="ConsPlusNormal"/>
        <w:ind w:firstLine="540"/>
        <w:jc w:val="both"/>
      </w:pPr>
      <w:r>
        <w:t>4. Жалоба должна содержать:</w:t>
      </w:r>
    </w:p>
    <w:p w:rsidR="00667B9D" w:rsidRDefault="00667B9D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7B9D" w:rsidRDefault="00667B9D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7B9D" w:rsidRDefault="00667B9D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667B9D" w:rsidRDefault="00667B9D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7B9D" w:rsidRDefault="00667B9D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667B9D" w:rsidRDefault="00667B9D">
      <w:pPr>
        <w:pStyle w:val="ConsPlusNormal"/>
        <w:ind w:firstLine="540"/>
        <w:jc w:val="both"/>
      </w:pPr>
      <w:bookmarkStart w:id="4" w:name="P222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667B9D" w:rsidRDefault="00667B9D">
      <w:pPr>
        <w:pStyle w:val="ConsPlusNormal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</w:t>
      </w:r>
      <w:r>
        <w:lastRenderedPageBreak/>
        <w:t>формах;</w:t>
      </w:r>
      <w:proofErr w:type="gramEnd"/>
    </w:p>
    <w:p w:rsidR="00667B9D" w:rsidRDefault="00667B9D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667B9D" w:rsidRDefault="00667B9D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2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B9D" w:rsidRDefault="00667B9D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14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667B9D" w:rsidRDefault="00667B9D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667B9D" w:rsidRDefault="00667B9D">
      <w:pPr>
        <w:pStyle w:val="ConsPlusNormal"/>
        <w:ind w:firstLine="540"/>
        <w:jc w:val="both"/>
      </w:pPr>
    </w:p>
    <w:p w:rsidR="00667B9D" w:rsidRDefault="00667B9D">
      <w:pPr>
        <w:pStyle w:val="ConsPlusNormal"/>
        <w:jc w:val="right"/>
      </w:pPr>
      <w:r>
        <w:t>Глава Администрации города Пскова</w:t>
      </w:r>
    </w:p>
    <w:p w:rsidR="00667B9D" w:rsidRDefault="00667B9D">
      <w:pPr>
        <w:pStyle w:val="ConsPlusNormal"/>
        <w:jc w:val="right"/>
      </w:pPr>
      <w:r>
        <w:t>П.М.СЛЕПЧЕНКО</w:t>
      </w:r>
    </w:p>
    <w:p w:rsidR="00667B9D" w:rsidRDefault="00667B9D">
      <w:pPr>
        <w:pStyle w:val="ConsPlusNormal"/>
      </w:pPr>
    </w:p>
    <w:p w:rsidR="00667B9D" w:rsidRDefault="00667B9D">
      <w:pPr>
        <w:pStyle w:val="ConsPlusNormal"/>
      </w:pPr>
    </w:p>
    <w:p w:rsidR="00667B9D" w:rsidRDefault="00667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>
      <w:bookmarkStart w:id="5" w:name="_GoBack"/>
      <w:bookmarkEnd w:id="5"/>
    </w:p>
    <w:sectPr w:rsidR="00FB3160" w:rsidSect="0026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D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67B9D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D81F1795B0E69451EF25EE8D515462C3B25D6BF7FA5A0BA99482EC06614030208BB64B5E898A1C5A97FvBS0J" TargetMode="External"/><Relationship Id="rId13" Type="http://schemas.openxmlformats.org/officeDocument/2006/relationships/hyperlink" Target="consultantplus://offline/ref=0BBD81F1795B0E69451EF25EE8D515462C3B25D6B97FAFA8B699482EC06614030208BB64B5E898A1C5A97FvBS0J" TargetMode="External"/><Relationship Id="rId18" Type="http://schemas.openxmlformats.org/officeDocument/2006/relationships/hyperlink" Target="consultantplus://offline/ref=0BBD81F1795B0E69451EEC53FEB9484E2C3978DABD7BACF7E2C6137397v6SFJ" TargetMode="External"/><Relationship Id="rId26" Type="http://schemas.openxmlformats.org/officeDocument/2006/relationships/hyperlink" Target="consultantplus://offline/ref=0BBD81F1795B0E69451EF25EE8D515462C3B25D6BE73A6A5BD99482EC06614030208BB64B5E898A1C5A97FvBS3J" TargetMode="External"/><Relationship Id="rId39" Type="http://schemas.openxmlformats.org/officeDocument/2006/relationships/hyperlink" Target="consultantplus://offline/ref=0BBD81F1795B0E69451EF25EE8D515462C3B25D6BE73A6A5BD99482EC06614030208BB64B5E898A1C5A97EvBS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BD81F1795B0E69451EEC53FEB9484E2C397FDBB87FACF7E2C61373976F1E544547E226F1E599A8vCS1J" TargetMode="External"/><Relationship Id="rId34" Type="http://schemas.openxmlformats.org/officeDocument/2006/relationships/hyperlink" Target="consultantplus://offline/ref=0BBD81F1795B0E69451EF25EE8D515462C3B25D6BF7FA5A0BA99482EC06614030208BB64B5E898A1C5A97FvBS3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BBD81F1795B0E69451EF25EE8D515462C3B25D6BE73A6A5BD99482EC06614030208BB64B5E898A1C5A97FvBS0J" TargetMode="External"/><Relationship Id="rId12" Type="http://schemas.openxmlformats.org/officeDocument/2006/relationships/hyperlink" Target="consultantplus://offline/ref=0BBD81F1795B0E69451EF25EE8D515462C3B25D6BF78A5A3BF99482EC06614030208BB64B5E898A1C4A97AvBS3J" TargetMode="External"/><Relationship Id="rId17" Type="http://schemas.openxmlformats.org/officeDocument/2006/relationships/hyperlink" Target="consultantplus://offline/ref=0BBD81F1795B0E69451EEC53FEB9484E2C3978DABF7CACF7E2C6137397v6SFJ" TargetMode="External"/><Relationship Id="rId25" Type="http://schemas.openxmlformats.org/officeDocument/2006/relationships/hyperlink" Target="consultantplus://offline/ref=0BBD81F1795B0E69451EF25EE8D515462C3B25D6BE73A6A5BD99482EC06614030208BB64B5E898A1C5A97FvBS3J" TargetMode="External"/><Relationship Id="rId33" Type="http://schemas.openxmlformats.org/officeDocument/2006/relationships/hyperlink" Target="consultantplus://offline/ref=0BBD81F1795B0E69451EEC53FEB9484E29337FD2BD70F1FDEA9F1F7190604143420EEE27F1E598vAS0J" TargetMode="External"/><Relationship Id="rId38" Type="http://schemas.openxmlformats.org/officeDocument/2006/relationships/hyperlink" Target="consultantplus://offline/ref=0BBD81F1795B0E69451EF25EE8D515462C3B25D6BF7FA5A0BA99482EC06614030208BB64B5E898A1C5A97FvBS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BD81F1795B0E69451EEC53FEB9484E2F387CDEB12DFBF5B3931Dv7S6J" TargetMode="External"/><Relationship Id="rId20" Type="http://schemas.openxmlformats.org/officeDocument/2006/relationships/hyperlink" Target="consultantplus://offline/ref=0BBD81F1795B0E69451EEC53FEB9484E2C3873D8BF73ACF7E2C6137397v6SFJ" TargetMode="External"/><Relationship Id="rId29" Type="http://schemas.openxmlformats.org/officeDocument/2006/relationships/hyperlink" Target="consultantplus://offline/ref=0BBD81F1795B0E69451EF25EE8D515462C3B25D6B97FAFA8B699482EC06614030208BB64B5E898A1C5A97FvBS3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D81F1795B0E69451EF25EE8D515462C3B25D6B97FAFA8B699482EC06614030208BB64B5E898A1C5A97FvBS0J" TargetMode="External"/><Relationship Id="rId11" Type="http://schemas.openxmlformats.org/officeDocument/2006/relationships/hyperlink" Target="consultantplus://offline/ref=0BBD81F1795B0E69451EF25EE8D515462C3B25D6BF78A5A3BF99482EC06614030208BB64B5E898A1C5A07AvBS5J" TargetMode="External"/><Relationship Id="rId24" Type="http://schemas.openxmlformats.org/officeDocument/2006/relationships/hyperlink" Target="consultantplus://offline/ref=0BBD81F1795B0E69451EF25EE8D515462C3B25D6BF7BA2A4B899482EC0661403v0S2J" TargetMode="External"/><Relationship Id="rId32" Type="http://schemas.openxmlformats.org/officeDocument/2006/relationships/hyperlink" Target="consultantplus://offline/ref=0BBD81F1795B0E69451EF25EE8D515462C3B25D6BE73A6A5BD99482EC06614030208BB64B5E898A1C5A97FvBS2J" TargetMode="External"/><Relationship Id="rId37" Type="http://schemas.openxmlformats.org/officeDocument/2006/relationships/hyperlink" Target="consultantplus://offline/ref=0BBD81F1795B0E69451EF25EE8D515462C3B25D6BE73A6A5BD99482EC06614030208BB64B5E898A1C5A97FvBSCJ" TargetMode="External"/><Relationship Id="rId40" Type="http://schemas.openxmlformats.org/officeDocument/2006/relationships/hyperlink" Target="consultantplus://offline/ref=0BBD81F1795B0E69451EF25EE8D515462C3B25D6B97FAFA8B699482EC06614030208BB64B5E898A1C5A97FvBS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BD81F1795B0E69451EF25EE8D515462C3B25D6BF7FA5A0BA99482EC06614030208BB64B5E898A1C5A97FvBS0J" TargetMode="External"/><Relationship Id="rId23" Type="http://schemas.openxmlformats.org/officeDocument/2006/relationships/hyperlink" Target="consultantplus://offline/ref=0BBD81F1795B0E69451EF25EE8D515462C3B25D6BF79A7A5B899482EC06614030208BB64B5E898A1C5A87DvBSDJ" TargetMode="External"/><Relationship Id="rId28" Type="http://schemas.openxmlformats.org/officeDocument/2006/relationships/hyperlink" Target="consultantplus://offline/ref=0BBD81F1795B0E69451EF25EE8D515462C3B25D6BF79A7A5B899482EC06614030208BB64B5E898A1C5A97EvBS7J" TargetMode="External"/><Relationship Id="rId36" Type="http://schemas.openxmlformats.org/officeDocument/2006/relationships/hyperlink" Target="consultantplus://offline/ref=0BBD81F1795B0E69451EF25EE8D515462C3B25D6BE73A6A5BD99482EC06614030208BB64B5E898A1C5A97FvBSDJ" TargetMode="External"/><Relationship Id="rId10" Type="http://schemas.openxmlformats.org/officeDocument/2006/relationships/hyperlink" Target="consultantplus://offline/ref=0BBD81F1795B0E69451EEC53FEB9484E2C397FDBB87FACF7E2C61373976F1E544547E226F1E599A8vCS1J" TargetMode="External"/><Relationship Id="rId19" Type="http://schemas.openxmlformats.org/officeDocument/2006/relationships/hyperlink" Target="consultantplus://offline/ref=0BBD81F1795B0E69451EEC53FEB9484E2C337DDDBA78ACF7E2C61373976F1E544547E2v2S5J" TargetMode="External"/><Relationship Id="rId31" Type="http://schemas.openxmlformats.org/officeDocument/2006/relationships/hyperlink" Target="consultantplus://offline/ref=0BBD81F1795B0E69451EF25EE8D515462C3B25D6BB7CA4A6B899482EC0661403v0S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D81F1795B0E69451EEC53FEB9484E2C397FDBB972ACF7E2C6137397v6SFJ" TargetMode="External"/><Relationship Id="rId14" Type="http://schemas.openxmlformats.org/officeDocument/2006/relationships/hyperlink" Target="consultantplus://offline/ref=0BBD81F1795B0E69451EF25EE8D515462C3B25D6BE73A6A5BD99482EC06614030208BB64B5E898A1C5A97FvBS0J" TargetMode="External"/><Relationship Id="rId22" Type="http://schemas.openxmlformats.org/officeDocument/2006/relationships/hyperlink" Target="consultantplus://offline/ref=0BBD81F1795B0E69451EF25EE8D515462C3B25D6BF78A5A3BF99482EC0661403v0S2J" TargetMode="External"/><Relationship Id="rId27" Type="http://schemas.openxmlformats.org/officeDocument/2006/relationships/hyperlink" Target="consultantplus://offline/ref=0BBD81F1795B0E69451EEC53FEB9484E2C337DDDBA78ACF7E2C61373976F1E544547E2v2S5J" TargetMode="External"/><Relationship Id="rId30" Type="http://schemas.openxmlformats.org/officeDocument/2006/relationships/hyperlink" Target="consultantplus://offline/ref=0BBD81F1795B0E69451EF25EE8D515462C3B25D6B97FAFA8B699482EC06614030208BB64B5E898A1C5A97FvBS2J" TargetMode="External"/><Relationship Id="rId35" Type="http://schemas.openxmlformats.org/officeDocument/2006/relationships/hyperlink" Target="consultantplus://offline/ref=0BBD81F1795B0E69451EF25EE8D515462C3B25D6BF7FA5A0BA99482EC06614030208BB64B5E898A1C5A97FvB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2016-03-30T09:18:00Z</dcterms:created>
  <dcterms:modified xsi:type="dcterms:W3CDTF">2016-03-30T09:19:00Z</dcterms:modified>
</cp:coreProperties>
</file>