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CC3" w14:textId="18B9DE5E" w:rsidR="00CD6355" w:rsidRDefault="00CD6355">
      <w:pPr>
        <w:pStyle w:val="ConsPlusTitlePage"/>
      </w:pPr>
      <w:r>
        <w:br/>
      </w:r>
    </w:p>
    <w:p w14:paraId="40565FFD" w14:textId="77777777" w:rsidR="00CD6355" w:rsidRDefault="00CD6355">
      <w:pPr>
        <w:pStyle w:val="ConsPlusNormal"/>
        <w:jc w:val="both"/>
        <w:outlineLvl w:val="0"/>
      </w:pPr>
    </w:p>
    <w:p w14:paraId="4CAD3D28" w14:textId="77777777" w:rsidR="00CD6355" w:rsidRDefault="00CD6355">
      <w:pPr>
        <w:pStyle w:val="ConsPlusTitle"/>
        <w:jc w:val="center"/>
        <w:outlineLvl w:val="0"/>
      </w:pPr>
      <w:r>
        <w:t>АДМИНИСТРАЦИЯ ГОРОДА ПСКОВА</w:t>
      </w:r>
    </w:p>
    <w:p w14:paraId="2D1015FA" w14:textId="77777777" w:rsidR="00CD6355" w:rsidRDefault="00CD6355">
      <w:pPr>
        <w:pStyle w:val="ConsPlusTitle"/>
        <w:jc w:val="both"/>
      </w:pPr>
    </w:p>
    <w:p w14:paraId="5D27E79E" w14:textId="77777777" w:rsidR="00CD6355" w:rsidRDefault="00CD6355">
      <w:pPr>
        <w:pStyle w:val="ConsPlusTitle"/>
        <w:jc w:val="center"/>
      </w:pPr>
      <w:r>
        <w:t>ПОСТАНОВЛЕНИЕ</w:t>
      </w:r>
    </w:p>
    <w:p w14:paraId="5EED8365" w14:textId="77777777" w:rsidR="00CD6355" w:rsidRDefault="00CD6355">
      <w:pPr>
        <w:pStyle w:val="ConsPlusTitle"/>
        <w:jc w:val="center"/>
      </w:pPr>
      <w:r>
        <w:t>от 23 ноября 2022 г. N 2297</w:t>
      </w:r>
    </w:p>
    <w:p w14:paraId="58D6A237" w14:textId="77777777" w:rsidR="00CD6355" w:rsidRDefault="00CD6355">
      <w:pPr>
        <w:pStyle w:val="ConsPlusTitle"/>
        <w:jc w:val="both"/>
      </w:pPr>
    </w:p>
    <w:p w14:paraId="3D1A00BB" w14:textId="77777777" w:rsidR="00CD6355" w:rsidRDefault="00CD6355">
      <w:pPr>
        <w:pStyle w:val="ConsPlusTitle"/>
        <w:jc w:val="center"/>
      </w:pPr>
      <w:r>
        <w:t>ОБ УТВЕРЖДЕНИИ ПРОГРАММЫ ПРОФИЛАКТИКИ РИСКОВ</w:t>
      </w:r>
    </w:p>
    <w:p w14:paraId="299ADD3A" w14:textId="77777777" w:rsidR="00CD6355" w:rsidRDefault="00CD6355">
      <w:pPr>
        <w:pStyle w:val="ConsPlusTitle"/>
        <w:jc w:val="center"/>
      </w:pPr>
      <w:r>
        <w:t>ПРИЧИНЕНИЯ ВРЕДА (УЩЕРБА) ОХРАНЯЕМЫМ ЗАКОНОМ ЦЕННОСТЯМ</w:t>
      </w:r>
    </w:p>
    <w:p w14:paraId="3525C500" w14:textId="77777777" w:rsidR="00CD6355" w:rsidRDefault="00CD6355">
      <w:pPr>
        <w:pStyle w:val="ConsPlusTitle"/>
        <w:jc w:val="center"/>
      </w:pPr>
      <w:r>
        <w:t>ПРИ ОСУЩЕСТВЛЕНИИ МУНИЦИПАЛЬНОГО КОНТРОЛЯ В СФЕРЕ</w:t>
      </w:r>
    </w:p>
    <w:p w14:paraId="05035D0E" w14:textId="77777777" w:rsidR="00CD6355" w:rsidRDefault="00CD6355">
      <w:pPr>
        <w:pStyle w:val="ConsPlusTitle"/>
        <w:jc w:val="center"/>
      </w:pPr>
      <w:r>
        <w:t>БЛАГОУСТРОЙСТВА НА ТЕРРИТОРИИ МУНИЦИПАЛЬНОГО ОБРАЗОВАНИЯ</w:t>
      </w:r>
    </w:p>
    <w:p w14:paraId="6D15A392" w14:textId="77777777" w:rsidR="00CD6355" w:rsidRDefault="00CD6355">
      <w:pPr>
        <w:pStyle w:val="ConsPlusTitle"/>
        <w:jc w:val="center"/>
      </w:pPr>
      <w:r>
        <w:t>"ГОРОД ПСКОВ" НА 2023 ГОД</w:t>
      </w:r>
    </w:p>
    <w:p w14:paraId="72310ECC" w14:textId="77777777" w:rsidR="00CD6355" w:rsidRDefault="00CD6355">
      <w:pPr>
        <w:pStyle w:val="ConsPlusNormal"/>
        <w:jc w:val="both"/>
      </w:pPr>
    </w:p>
    <w:p w14:paraId="5F11A490" w14:textId="77777777" w:rsidR="00CD6355" w:rsidRDefault="00CD63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N 248-ФЗ от 31.07.2020 "О государственном контроле (надзоре) и муниципальном контроле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7">
        <w:r>
          <w:rPr>
            <w:color w:val="0000FF"/>
          </w:rPr>
          <w:t>статьями 32</w:t>
        </w:r>
      </w:hyperlink>
      <w:r>
        <w:t xml:space="preserve"> и </w:t>
      </w:r>
      <w:hyperlink r:id="rId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14:paraId="42E31D47" w14:textId="77777777" w:rsidR="00CD6355" w:rsidRDefault="00CD635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"Город Псков" на 2023 год согласно приложению.</w:t>
      </w:r>
    </w:p>
    <w:p w14:paraId="1DE6F507" w14:textId="77777777" w:rsidR="00CD6355" w:rsidRDefault="00CD6355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14:paraId="4052C4EA" w14:textId="77777777" w:rsidR="00CD6355" w:rsidRDefault="00CD635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14:paraId="425927C3" w14:textId="77777777" w:rsidR="00CD6355" w:rsidRDefault="00CD6355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оставляю за собой.</w:t>
      </w:r>
    </w:p>
    <w:p w14:paraId="71574D1D" w14:textId="77777777" w:rsidR="00CD6355" w:rsidRDefault="00CD6355">
      <w:pPr>
        <w:pStyle w:val="ConsPlusNormal"/>
        <w:jc w:val="both"/>
      </w:pPr>
    </w:p>
    <w:p w14:paraId="3D36333E" w14:textId="77777777" w:rsidR="00CD6355" w:rsidRDefault="00CD6355">
      <w:pPr>
        <w:pStyle w:val="ConsPlusNormal"/>
        <w:jc w:val="right"/>
      </w:pPr>
      <w:r>
        <w:t>Глава города Пскова</w:t>
      </w:r>
    </w:p>
    <w:p w14:paraId="6358A5F7" w14:textId="77777777" w:rsidR="00CD6355" w:rsidRDefault="00CD6355">
      <w:pPr>
        <w:pStyle w:val="ConsPlusNormal"/>
        <w:jc w:val="right"/>
      </w:pPr>
      <w:r>
        <w:t>Б.А.ЕЛКИН</w:t>
      </w:r>
    </w:p>
    <w:p w14:paraId="5AE3E9C4" w14:textId="77777777" w:rsidR="00CD6355" w:rsidRDefault="00CD6355">
      <w:pPr>
        <w:pStyle w:val="ConsPlusNormal"/>
        <w:jc w:val="both"/>
      </w:pPr>
    </w:p>
    <w:p w14:paraId="748BF9C3" w14:textId="77777777" w:rsidR="00CD6355" w:rsidRDefault="00CD6355">
      <w:pPr>
        <w:pStyle w:val="ConsPlusNormal"/>
        <w:jc w:val="both"/>
      </w:pPr>
    </w:p>
    <w:p w14:paraId="38F9ADD1" w14:textId="77777777" w:rsidR="00CD6355" w:rsidRDefault="00CD6355">
      <w:pPr>
        <w:pStyle w:val="ConsPlusNormal"/>
        <w:jc w:val="both"/>
      </w:pPr>
    </w:p>
    <w:p w14:paraId="5D8E0E0E" w14:textId="77777777" w:rsidR="00CD6355" w:rsidRDefault="00CD6355">
      <w:pPr>
        <w:pStyle w:val="ConsPlusNormal"/>
        <w:jc w:val="both"/>
      </w:pPr>
    </w:p>
    <w:p w14:paraId="2DBE14D7" w14:textId="77777777" w:rsidR="00CD6355" w:rsidRDefault="00CD6355">
      <w:pPr>
        <w:pStyle w:val="ConsPlusNormal"/>
        <w:jc w:val="both"/>
      </w:pPr>
    </w:p>
    <w:p w14:paraId="70324934" w14:textId="77777777" w:rsidR="00CD6355" w:rsidRDefault="00CD6355">
      <w:pPr>
        <w:pStyle w:val="ConsPlusNormal"/>
        <w:jc w:val="right"/>
        <w:outlineLvl w:val="0"/>
      </w:pPr>
      <w:r>
        <w:t>Приложение</w:t>
      </w:r>
    </w:p>
    <w:p w14:paraId="542F4C92" w14:textId="77777777" w:rsidR="00CD6355" w:rsidRDefault="00CD6355">
      <w:pPr>
        <w:pStyle w:val="ConsPlusNormal"/>
        <w:jc w:val="right"/>
      </w:pPr>
      <w:r>
        <w:t>к постановлению</w:t>
      </w:r>
    </w:p>
    <w:p w14:paraId="35996078" w14:textId="77777777" w:rsidR="00CD6355" w:rsidRDefault="00CD6355">
      <w:pPr>
        <w:pStyle w:val="ConsPlusNormal"/>
        <w:jc w:val="right"/>
      </w:pPr>
      <w:r>
        <w:t>Администрации города Пскова</w:t>
      </w:r>
    </w:p>
    <w:p w14:paraId="5816B6DB" w14:textId="77777777" w:rsidR="00CD6355" w:rsidRDefault="00CD6355">
      <w:pPr>
        <w:pStyle w:val="ConsPlusNormal"/>
        <w:jc w:val="right"/>
      </w:pPr>
      <w:r>
        <w:t>от 23 ноября 2022 г. N 2297</w:t>
      </w:r>
    </w:p>
    <w:p w14:paraId="7A71D289" w14:textId="77777777" w:rsidR="00CD6355" w:rsidRDefault="00CD6355">
      <w:pPr>
        <w:pStyle w:val="ConsPlusNormal"/>
        <w:jc w:val="both"/>
      </w:pPr>
    </w:p>
    <w:p w14:paraId="7BA6CFF2" w14:textId="77777777" w:rsidR="00CD6355" w:rsidRDefault="00CD6355">
      <w:pPr>
        <w:pStyle w:val="ConsPlusTitle"/>
        <w:jc w:val="center"/>
      </w:pPr>
      <w:bookmarkStart w:id="0" w:name="P30"/>
      <w:bookmarkEnd w:id="0"/>
      <w:r>
        <w:t>ПРОГРАММА</w:t>
      </w:r>
    </w:p>
    <w:p w14:paraId="4984729F" w14:textId="77777777" w:rsidR="00CD6355" w:rsidRDefault="00CD6355">
      <w:pPr>
        <w:pStyle w:val="ConsPlusTitle"/>
        <w:jc w:val="center"/>
      </w:pPr>
      <w:r>
        <w:t>ПРОФИЛАКТИКИ РИСКОВ ПРИЧИНЕНИЯ ВРЕДА (УЩЕРБА) ОХРАНЯЕМЫМ</w:t>
      </w:r>
    </w:p>
    <w:p w14:paraId="792E1367" w14:textId="77777777" w:rsidR="00CD6355" w:rsidRDefault="00CD6355">
      <w:pPr>
        <w:pStyle w:val="ConsPlusTitle"/>
        <w:jc w:val="center"/>
      </w:pPr>
      <w:r>
        <w:t>ЗАКОНОМ ЦЕННОСТЯМ ПРИ ОСУЩЕСТВЛЕНИИ МУНИЦИПАЛЬНОГО КОНТРОЛЯ</w:t>
      </w:r>
    </w:p>
    <w:p w14:paraId="77AB47DB" w14:textId="77777777" w:rsidR="00CD6355" w:rsidRDefault="00CD6355">
      <w:pPr>
        <w:pStyle w:val="ConsPlusTitle"/>
        <w:jc w:val="center"/>
      </w:pPr>
      <w:r>
        <w:t>В СФЕРЕ БЛАГОУСТРОЙСТВА НА ТЕРРИТОРИИ МУНИЦИПАЛЬНОГО</w:t>
      </w:r>
    </w:p>
    <w:p w14:paraId="00F09D11" w14:textId="77777777" w:rsidR="00CD6355" w:rsidRDefault="00CD6355">
      <w:pPr>
        <w:pStyle w:val="ConsPlusTitle"/>
        <w:jc w:val="center"/>
      </w:pPr>
      <w:r>
        <w:t>ОБРАЗОВАНИЯ "ГОРОД ПСКОВ" КОНТРОЛЬНОГО УПРАВЛЕНИЯ</w:t>
      </w:r>
    </w:p>
    <w:p w14:paraId="29C63612" w14:textId="77777777" w:rsidR="00CD6355" w:rsidRDefault="00CD6355">
      <w:pPr>
        <w:pStyle w:val="ConsPlusTitle"/>
        <w:jc w:val="center"/>
      </w:pPr>
      <w:r>
        <w:t>АДМИНИСТРАЦИИ ГОРОДА ПСКОВА НА 2023 ГОД</w:t>
      </w:r>
    </w:p>
    <w:p w14:paraId="3415206A" w14:textId="77777777" w:rsidR="00CD6355" w:rsidRDefault="00CD6355">
      <w:pPr>
        <w:pStyle w:val="ConsPlusNormal"/>
        <w:jc w:val="both"/>
      </w:pPr>
    </w:p>
    <w:p w14:paraId="2989599D" w14:textId="77777777" w:rsidR="00CD6355" w:rsidRDefault="00CD6355">
      <w:pPr>
        <w:pStyle w:val="ConsPlusNormal"/>
        <w:ind w:firstLine="540"/>
        <w:jc w:val="both"/>
      </w:pPr>
      <w:r>
        <w:t xml:space="preserve">Настоящая программа разработана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 и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"Город Псков" (далее - муниципальный контроль в сфере благоустройства).</w:t>
      </w:r>
    </w:p>
    <w:p w14:paraId="153FA8BA" w14:textId="77777777" w:rsidR="00CD6355" w:rsidRDefault="00CD6355">
      <w:pPr>
        <w:pStyle w:val="ConsPlusNormal"/>
        <w:spacing w:before="200"/>
        <w:ind w:firstLine="540"/>
        <w:jc w:val="both"/>
      </w:pPr>
      <w:r>
        <w:lastRenderedPageBreak/>
        <w:t xml:space="preserve">При осуществлении муниципального контроля в сфере благоустройства оценивается соблюдение контролируемыми лицами обязательных требований </w:t>
      </w:r>
      <w:hyperlink r:id="rId11">
        <w:r>
          <w:rPr>
            <w:color w:val="0000FF"/>
          </w:rPr>
          <w:t>Правил</w:t>
        </w:r>
      </w:hyperlink>
      <w:r>
        <w:t xml:space="preserve"> благоустройства, санитарного содержания и озеленения города Пскова, утвержденных решением Псковской городской Думы от 29 апреля 2011 года N 1692, решение Псковской городской Думы от 29.04.2011 N 1692 (ред. от 28.09.2021) "Об утверждении Правил благоустройства, санитарного содержания и озеленения города Пскова" (далее - Правила благоустройства), а также исполнение решений, принимаемых по результатам контрольных мероприятий (далее - обязательные требования).</w:t>
      </w:r>
    </w:p>
    <w:p w14:paraId="4638AABE" w14:textId="77777777" w:rsidR="00CD6355" w:rsidRDefault="00CD6355">
      <w:pPr>
        <w:pStyle w:val="ConsPlusNormal"/>
        <w:spacing w:before="200"/>
        <w:ind w:firstLine="540"/>
        <w:jc w:val="both"/>
      </w:pPr>
      <w:r>
        <w:t>Контролируемыми лицами при осуществлении муниципального контроля в сфере благоустройства являются юридические лица и индивидуальные предприниматели, граждане (далее - контролируемые лица).</w:t>
      </w:r>
    </w:p>
    <w:p w14:paraId="06FB21F1" w14:textId="77777777" w:rsidR="00CD6355" w:rsidRDefault="00CD6355">
      <w:pPr>
        <w:pStyle w:val="ConsPlusNormal"/>
        <w:spacing w:before="200"/>
        <w:ind w:firstLine="540"/>
        <w:jc w:val="both"/>
      </w:pPr>
      <w:r>
        <w:t>Программа профилактики рисков причинения вреда (ущерба) охраняемым законом ценностям (далее - Программа профилактики) направлена на решение следующих проблем:</w:t>
      </w:r>
    </w:p>
    <w:p w14:paraId="6B51CD5A" w14:textId="77777777" w:rsidR="00CD6355" w:rsidRDefault="00CD6355">
      <w:pPr>
        <w:pStyle w:val="ConsPlusNormal"/>
        <w:spacing w:before="200"/>
        <w:ind w:firstLine="540"/>
        <w:jc w:val="both"/>
      </w:pPr>
      <w:r>
        <w:t>1) отсутствие в настоящее время системы информирования контролируемых лиц о содержании обязательных требований;</w:t>
      </w:r>
    </w:p>
    <w:p w14:paraId="3C3FD561" w14:textId="77777777" w:rsidR="00CD6355" w:rsidRDefault="00CD6355">
      <w:pPr>
        <w:pStyle w:val="ConsPlusNormal"/>
        <w:spacing w:before="200"/>
        <w:ind w:firstLine="540"/>
        <w:jc w:val="both"/>
      </w:pPr>
      <w:r>
        <w:t>2) низкий уровень мотивации части контролируемых лиц к добросовестному поведению, правосознанию и правовой культуре подконтрольных субъектов.</w:t>
      </w:r>
    </w:p>
    <w:p w14:paraId="77E9C26D" w14:textId="77777777" w:rsidR="00CD6355" w:rsidRDefault="00CD6355">
      <w:pPr>
        <w:pStyle w:val="ConsPlusNormal"/>
        <w:spacing w:before="200"/>
        <w:ind w:firstLine="540"/>
        <w:jc w:val="both"/>
      </w:pPr>
      <w:r>
        <w:t>В целях реализации поставленных Программой профилактики задач проводятся такие мероприятия, как информирование по вопросам соблюдения обязательных требований, консультирование и объявление предостережения.</w:t>
      </w:r>
    </w:p>
    <w:p w14:paraId="5DD4C7C8" w14:textId="77777777" w:rsidR="00CD6355" w:rsidRDefault="00CD6355">
      <w:pPr>
        <w:pStyle w:val="ConsPlusNormal"/>
        <w:jc w:val="both"/>
      </w:pPr>
    </w:p>
    <w:p w14:paraId="47012AFB" w14:textId="77777777" w:rsidR="00CD6355" w:rsidRDefault="00CD6355">
      <w:pPr>
        <w:pStyle w:val="ConsPlusTitle"/>
        <w:jc w:val="center"/>
        <w:outlineLvl w:val="1"/>
      </w:pPr>
      <w:r>
        <w:t>1. Анализ текущего состояния осуществления муниципального</w:t>
      </w:r>
    </w:p>
    <w:p w14:paraId="12DACB88" w14:textId="77777777" w:rsidR="00CD6355" w:rsidRDefault="00CD6355">
      <w:pPr>
        <w:pStyle w:val="ConsPlusTitle"/>
        <w:jc w:val="center"/>
      </w:pPr>
      <w:r>
        <w:t>контроля, описание текущего уровня развития профилактической</w:t>
      </w:r>
    </w:p>
    <w:p w14:paraId="6EBEECE8" w14:textId="77777777" w:rsidR="00CD6355" w:rsidRDefault="00CD6355">
      <w:pPr>
        <w:pStyle w:val="ConsPlusTitle"/>
        <w:jc w:val="center"/>
      </w:pPr>
      <w:r>
        <w:t>деятельности контрольного органа, характеристика проблем,</w:t>
      </w:r>
    </w:p>
    <w:p w14:paraId="2D936B94" w14:textId="77777777" w:rsidR="00CD6355" w:rsidRDefault="00CD6355">
      <w:pPr>
        <w:pStyle w:val="ConsPlusTitle"/>
        <w:jc w:val="center"/>
      </w:pPr>
      <w:r>
        <w:t>на решение которых направлена программа профилактики риска</w:t>
      </w:r>
    </w:p>
    <w:p w14:paraId="0B92EACE" w14:textId="77777777" w:rsidR="00CD6355" w:rsidRDefault="00CD6355">
      <w:pPr>
        <w:pStyle w:val="ConsPlusTitle"/>
        <w:jc w:val="center"/>
      </w:pPr>
      <w:r>
        <w:t>причинения вреда</w:t>
      </w:r>
    </w:p>
    <w:p w14:paraId="1E4692BE" w14:textId="77777777" w:rsidR="00CD6355" w:rsidRDefault="00CD6355">
      <w:pPr>
        <w:pStyle w:val="ConsPlusNormal"/>
        <w:jc w:val="both"/>
      </w:pPr>
    </w:p>
    <w:p w14:paraId="14783574" w14:textId="77777777" w:rsidR="00CD6355" w:rsidRDefault="00CD6355">
      <w:pPr>
        <w:pStyle w:val="ConsPlusNormal"/>
        <w:ind w:firstLine="540"/>
        <w:jc w:val="both"/>
      </w:pPr>
      <w:r>
        <w:t xml:space="preserve">За отчетный период Контрольным управлением Администрации города Пскова (далее - Контрольное управление) в рамках муниципального контроля в сфере благоустройства плановые, внеплановые проверки контролируемых лиц в связи с вступлением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10.03.2022 N 336 "Об особенностях организации и осуществления государственного контроля (надзора), муниципального контроля", устанавливающего ограничения проведения в 2022 году плановых и внеплановых контрольных (надзорных) мероприятий,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N 248-ФЗ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проводились.</w:t>
      </w:r>
    </w:p>
    <w:p w14:paraId="62A75FFB" w14:textId="77777777" w:rsidR="00CD6355" w:rsidRDefault="00CD6355">
      <w:pPr>
        <w:pStyle w:val="ConsPlusNormal"/>
        <w:spacing w:before="200"/>
        <w:ind w:firstLine="540"/>
        <w:jc w:val="both"/>
      </w:pPr>
      <w:r>
        <w:t>Случаи причинения контролируемыми лицами, в отношении которых осуществлялись контрольные (надзорные) мероприятия, вреда жизни и здоровью граждан в отчетный период не выявлялись. За истекший период 2022 года сотрудниками Контрольного управления направлено 512 информационных писем о соблюдении обязательных требований в сфере благоустройства, осуществлено 73 консультирования по вопросам соблюдения обязательных требований, проведения контрольных (надзорных) мероприятий, применения мер ответственности.</w:t>
      </w:r>
    </w:p>
    <w:p w14:paraId="4A1A0CE7" w14:textId="77777777" w:rsidR="00CD6355" w:rsidRDefault="00CD6355">
      <w:pPr>
        <w:pStyle w:val="ConsPlusNormal"/>
        <w:spacing w:before="200"/>
        <w:ind w:firstLine="540"/>
        <w:jc w:val="both"/>
      </w:pPr>
      <w:r>
        <w:t>Основными нарушениями контролируемыми лицами в области соблюдения правил благоустройства остаются:</w:t>
      </w:r>
    </w:p>
    <w:p w14:paraId="646DE942" w14:textId="77777777" w:rsidR="00CD6355" w:rsidRDefault="00CD6355">
      <w:pPr>
        <w:pStyle w:val="ConsPlusNormal"/>
        <w:spacing w:before="200"/>
        <w:ind w:firstLine="540"/>
        <w:jc w:val="both"/>
      </w:pPr>
      <w:r>
        <w:t>ненадлежащее содержание зданий, строений, сооружений и земельных участков;</w:t>
      </w:r>
    </w:p>
    <w:p w14:paraId="679A8608" w14:textId="77777777" w:rsidR="00CD6355" w:rsidRDefault="00CD6355">
      <w:pPr>
        <w:pStyle w:val="ConsPlusNormal"/>
        <w:spacing w:before="200"/>
        <w:ind w:firstLine="540"/>
        <w:jc w:val="both"/>
      </w:pPr>
      <w:r>
        <w:t>ненадлежащая уборка территории;</w:t>
      </w:r>
    </w:p>
    <w:p w14:paraId="2E14C0D1" w14:textId="77777777" w:rsidR="00CD6355" w:rsidRDefault="00CD6355">
      <w:pPr>
        <w:pStyle w:val="ConsPlusNormal"/>
        <w:spacing w:before="200"/>
        <w:ind w:firstLine="540"/>
        <w:jc w:val="both"/>
      </w:pPr>
      <w:r>
        <w:t>проезд по детским, спортивным площадкам и озелененным территориям в жилых зонах, остановка и стоянка на них транспортных средств;</w:t>
      </w:r>
    </w:p>
    <w:p w14:paraId="6D35D895" w14:textId="77777777" w:rsidR="00CD6355" w:rsidRDefault="00CD6355">
      <w:pPr>
        <w:pStyle w:val="ConsPlusNormal"/>
        <w:spacing w:before="200"/>
        <w:ind w:firstLine="540"/>
        <w:jc w:val="both"/>
      </w:pPr>
      <w:r>
        <w:t>хранение технически неисправного, разукомплектованного и послеаварийного автотранспорта на придомовых территориях, на проезжей части улиц, внутриквартальных проездов, парковочных площадках.</w:t>
      </w:r>
    </w:p>
    <w:p w14:paraId="45C2B0FB" w14:textId="77777777" w:rsidR="00CD6355" w:rsidRDefault="00000000">
      <w:pPr>
        <w:pStyle w:val="ConsPlusNormal"/>
        <w:spacing w:before="200"/>
        <w:ind w:firstLine="540"/>
        <w:jc w:val="both"/>
      </w:pPr>
      <w:hyperlink r:id="rId15">
        <w:r w:rsidR="00CD6355">
          <w:rPr>
            <w:color w:val="0000FF"/>
          </w:rPr>
          <w:t>Программа</w:t>
        </w:r>
      </w:hyperlink>
      <w:r w:rsidR="00CD6355">
        <w:t>, предусматривающая профилактику нарушений обязательных требований при осуществлении муниципального контроля в сфере благоустройства, на 2022 год утверждена постановлением Администрации города Пскова от 27.01.2022 N 114 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"Город Псков" на 2022 год".</w:t>
      </w:r>
    </w:p>
    <w:p w14:paraId="590C79E7" w14:textId="77777777" w:rsidR="00CD6355" w:rsidRDefault="00CD6355">
      <w:pPr>
        <w:pStyle w:val="ConsPlusNormal"/>
        <w:spacing w:before="200"/>
        <w:ind w:firstLine="540"/>
        <w:jc w:val="both"/>
      </w:pPr>
      <w:r>
        <w:t>Проведенный анализ показал, что основными причинами, факторами и условиями, способствующими нарушению обязательных требований в сфере благоустройства контролируемыми лицами, являются:</w:t>
      </w:r>
    </w:p>
    <w:p w14:paraId="4EAD8243" w14:textId="77777777" w:rsidR="00CD6355" w:rsidRDefault="00CD6355">
      <w:pPr>
        <w:pStyle w:val="ConsPlusNormal"/>
        <w:spacing w:before="200"/>
        <w:ind w:firstLine="540"/>
        <w:jc w:val="both"/>
      </w:pPr>
      <w:r>
        <w:t>недостаточно сформированное понимание исполнения обязательных требований в сфере благоустройства у контролируемых лиц;</w:t>
      </w:r>
    </w:p>
    <w:p w14:paraId="716B1B07" w14:textId="77777777" w:rsidR="00CD6355" w:rsidRDefault="00CD6355">
      <w:pPr>
        <w:pStyle w:val="ConsPlusNormal"/>
        <w:spacing w:before="200"/>
        <w:ind w:firstLine="540"/>
        <w:jc w:val="both"/>
      </w:pPr>
      <w:r>
        <w:t>недостаточный уровень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34F8E1D1" w14:textId="77777777" w:rsidR="00CD6355" w:rsidRDefault="00CD6355">
      <w:pPr>
        <w:pStyle w:val="ConsPlusNormal"/>
        <w:jc w:val="both"/>
      </w:pPr>
    </w:p>
    <w:p w14:paraId="4AFBD595" w14:textId="77777777" w:rsidR="00CD6355" w:rsidRDefault="00CD6355">
      <w:pPr>
        <w:pStyle w:val="ConsPlusTitle"/>
        <w:jc w:val="center"/>
        <w:outlineLvl w:val="1"/>
      </w:pPr>
      <w:r>
        <w:t>2. Цели и задачи реализации Программы профилактики</w:t>
      </w:r>
    </w:p>
    <w:p w14:paraId="3A3D99FC" w14:textId="77777777" w:rsidR="00CD6355" w:rsidRDefault="00CD6355">
      <w:pPr>
        <w:pStyle w:val="ConsPlusNormal"/>
        <w:jc w:val="both"/>
      </w:pPr>
    </w:p>
    <w:p w14:paraId="68491EC1" w14:textId="77777777" w:rsidR="00CD6355" w:rsidRDefault="00CD6355">
      <w:pPr>
        <w:pStyle w:val="ConsPlusNormal"/>
        <w:ind w:firstLine="540"/>
        <w:jc w:val="both"/>
      </w:pPr>
      <w:r>
        <w:t>1.1. Программа профилактики направлена на достижение следующих основных целей:</w:t>
      </w:r>
    </w:p>
    <w:p w14:paraId="582DB385" w14:textId="77777777" w:rsidR="00CD6355" w:rsidRDefault="00CD6355">
      <w:pPr>
        <w:pStyle w:val="ConsPlusNormal"/>
        <w:spacing w:before="200"/>
        <w:ind w:firstLine="540"/>
        <w:jc w:val="both"/>
      </w:pPr>
      <w:r>
        <w:t>1) стимулирование добросовестного соблюдения обязательных требований в сфере благоустройства контролируемыми лицами;</w:t>
      </w:r>
    </w:p>
    <w:p w14:paraId="6C4CD440" w14:textId="77777777" w:rsidR="00CD6355" w:rsidRDefault="00CD6355">
      <w:pPr>
        <w:pStyle w:val="ConsPlusNormal"/>
        <w:spacing w:before="200"/>
        <w:ind w:firstLine="540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A777A68" w14:textId="77777777" w:rsidR="00CD6355" w:rsidRDefault="00CD6355">
      <w:pPr>
        <w:pStyle w:val="ConsPlusNormal"/>
        <w:spacing w:before="200"/>
        <w:ind w:firstLine="540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49FDBFF" w14:textId="77777777" w:rsidR="00CD6355" w:rsidRDefault="00CD6355">
      <w:pPr>
        <w:pStyle w:val="ConsPlusNormal"/>
        <w:spacing w:before="200"/>
        <w:ind w:firstLine="540"/>
        <w:jc w:val="both"/>
      </w:pPr>
      <w:r>
        <w:t>4) предупреждение нарушений обязательных требований (снижение числа нарушений обязательных требований) в сфере благоустройства.</w:t>
      </w:r>
    </w:p>
    <w:p w14:paraId="73C794E8" w14:textId="77777777" w:rsidR="00CD6355" w:rsidRDefault="00CD6355">
      <w:pPr>
        <w:pStyle w:val="ConsPlusNormal"/>
        <w:spacing w:before="200"/>
        <w:ind w:firstLine="540"/>
        <w:jc w:val="both"/>
      </w:pPr>
      <w:r>
        <w:t>2.2. Основными задачами профилактических мероприятий являются:</w:t>
      </w:r>
    </w:p>
    <w:p w14:paraId="4AA88F3A" w14:textId="77777777" w:rsidR="00CD6355" w:rsidRDefault="00CD6355">
      <w:pPr>
        <w:pStyle w:val="ConsPlusNormal"/>
        <w:spacing w:before="200"/>
        <w:ind w:firstLine="540"/>
        <w:jc w:val="both"/>
      </w:pPr>
      <w:r>
        <w:t>1) предотвращение и уменьшение вероятности наступления в подконтрольной сфере событий, вследствие которых может быть причинен вред (ущерб) охраняемым законом ценностям;</w:t>
      </w:r>
    </w:p>
    <w:p w14:paraId="3F8B8328" w14:textId="77777777" w:rsidR="00CD6355" w:rsidRDefault="00CD6355">
      <w:pPr>
        <w:pStyle w:val="ConsPlusNormal"/>
        <w:spacing w:before="200"/>
        <w:ind w:firstLine="540"/>
        <w:jc w:val="both"/>
      </w:pPr>
      <w:r>
        <w:t>2) выявление причин, факторов и условий, способствующих нарушению обязательных требований, определение способов устранения или снижения;</w:t>
      </w:r>
    </w:p>
    <w:p w14:paraId="66335C43" w14:textId="77777777" w:rsidR="00CD6355" w:rsidRDefault="00CD6355">
      <w:pPr>
        <w:pStyle w:val="ConsPlusNormal"/>
        <w:spacing w:before="200"/>
        <w:ind w:firstLine="540"/>
        <w:jc w:val="both"/>
      </w:pPr>
      <w:r>
        <w:t>3) информирование, консультирование контролируемых лиц о содержании обязательных требований;</w:t>
      </w:r>
    </w:p>
    <w:p w14:paraId="5B676229" w14:textId="77777777" w:rsidR="00CD6355" w:rsidRDefault="00CD6355">
      <w:pPr>
        <w:pStyle w:val="ConsPlusNormal"/>
        <w:spacing w:before="200"/>
        <w:ind w:firstLine="540"/>
        <w:jc w:val="both"/>
      </w:pPr>
      <w:r>
        <w:t>4) обеспечение доступности информации об обязательных требованиях и необходимых мерах по их исполнению;</w:t>
      </w:r>
    </w:p>
    <w:p w14:paraId="282DA759" w14:textId="77777777" w:rsidR="00CD6355" w:rsidRDefault="00CD6355">
      <w:pPr>
        <w:pStyle w:val="ConsPlusNormal"/>
        <w:spacing w:before="200"/>
        <w:ind w:firstLine="540"/>
        <w:jc w:val="both"/>
      </w:pPr>
      <w:r>
        <w:t>5)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A79BCBF" w14:textId="77777777" w:rsidR="00CD6355" w:rsidRDefault="00CD6355">
      <w:pPr>
        <w:pStyle w:val="ConsPlusNormal"/>
        <w:spacing w:before="200"/>
        <w:ind w:firstLine="540"/>
        <w:jc w:val="both"/>
      </w:pPr>
      <w:r>
        <w:t>6) установление зависимости видов, форм и интенсивности профилактических мероприятий от особенностей конкретных контролируемых лиц;</w:t>
      </w:r>
    </w:p>
    <w:p w14:paraId="2B4AED2A" w14:textId="77777777" w:rsidR="00CD6355" w:rsidRDefault="00CD6355">
      <w:pPr>
        <w:pStyle w:val="ConsPlusNormal"/>
        <w:spacing w:before="200"/>
        <w:ind w:firstLine="540"/>
        <w:jc w:val="both"/>
      </w:pPr>
      <w:r>
        <w:t>7) снижение издержек контрольно-надзорной деятельности и административной нагрузки на контролируемые лица.</w:t>
      </w:r>
    </w:p>
    <w:p w14:paraId="74792ECF" w14:textId="77777777" w:rsidR="00CD6355" w:rsidRDefault="00CD6355">
      <w:pPr>
        <w:pStyle w:val="ConsPlusNormal"/>
        <w:spacing w:before="200"/>
        <w:ind w:firstLine="540"/>
        <w:jc w:val="both"/>
      </w:pPr>
      <w:r>
        <w:t>2.3. Профилактические мероприятия планируются и осуществляются на основе соблюдения следующих базовых принципов:</w:t>
      </w:r>
    </w:p>
    <w:p w14:paraId="6805B122" w14:textId="77777777" w:rsidR="00CD6355" w:rsidRDefault="00CD6355">
      <w:pPr>
        <w:pStyle w:val="ConsPlusNormal"/>
        <w:spacing w:before="200"/>
        <w:ind w:firstLine="540"/>
        <w:jc w:val="both"/>
      </w:pPr>
      <w:r>
        <w:t>1) понятность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требований);</w:t>
      </w:r>
    </w:p>
    <w:p w14:paraId="3D6961F5" w14:textId="77777777" w:rsidR="00CD6355" w:rsidRDefault="00CD6355">
      <w:pPr>
        <w:pStyle w:val="ConsPlusNormal"/>
        <w:spacing w:before="200"/>
        <w:ind w:firstLine="540"/>
        <w:jc w:val="both"/>
      </w:pPr>
      <w:r>
        <w:lastRenderedPageBreak/>
        <w:t>2) информационная открытость - доступность для контролируемых лиц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0EDFD078" w14:textId="77777777" w:rsidR="00CD6355" w:rsidRDefault="00CD6355">
      <w:pPr>
        <w:pStyle w:val="ConsPlusNormal"/>
        <w:spacing w:before="200"/>
        <w:ind w:firstLine="540"/>
        <w:jc w:val="both"/>
      </w:pPr>
      <w:r>
        <w:t>3) вовлеченность - обеспечение включения контролируемых лиц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3B4D449D" w14:textId="77777777" w:rsidR="00CD6355" w:rsidRDefault="00CD6355">
      <w:pPr>
        <w:pStyle w:val="ConsPlusNormal"/>
        <w:spacing w:before="200"/>
        <w:ind w:firstLine="540"/>
        <w:jc w:val="both"/>
      </w:pPr>
      <w:r>
        <w:t>4) полнота охвата - включение в Программу максимального числа контролируемых лиц;</w:t>
      </w:r>
    </w:p>
    <w:p w14:paraId="1E4E1DA5" w14:textId="77777777" w:rsidR="00CD6355" w:rsidRDefault="00CD6355">
      <w:pPr>
        <w:pStyle w:val="ConsPlusNormal"/>
        <w:spacing w:before="200"/>
        <w:ind w:firstLine="540"/>
        <w:jc w:val="both"/>
      </w:pPr>
      <w:r>
        <w:t>5) обязательность -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35D3F7EB" w14:textId="77777777" w:rsidR="00CD6355" w:rsidRDefault="00CD6355">
      <w:pPr>
        <w:pStyle w:val="ConsPlusNormal"/>
        <w:spacing w:before="200"/>
        <w:ind w:firstLine="540"/>
        <w:jc w:val="both"/>
      </w:pPr>
      <w:r>
        <w:t>6) актуальность - регулярный анализ и обновление Программы, использование актуальных достижений науки и технологий при проведении профилактических мероприятий;</w:t>
      </w:r>
    </w:p>
    <w:p w14:paraId="1FDAB5F5" w14:textId="77777777" w:rsidR="00CD6355" w:rsidRDefault="00CD6355">
      <w:pPr>
        <w:pStyle w:val="ConsPlusNormal"/>
        <w:spacing w:before="200"/>
        <w:ind w:firstLine="540"/>
        <w:jc w:val="both"/>
      </w:pPr>
      <w:r>
        <w:t>7) релевантность - выбор набора видов и форм профилактических мероприятий, учитывающий особенности контролируемых лиц.</w:t>
      </w:r>
    </w:p>
    <w:p w14:paraId="24834BB3" w14:textId="77777777" w:rsidR="00CD6355" w:rsidRDefault="00CD6355">
      <w:pPr>
        <w:pStyle w:val="ConsPlusNormal"/>
        <w:jc w:val="both"/>
      </w:pPr>
    </w:p>
    <w:p w14:paraId="5BFBE7BE" w14:textId="77777777" w:rsidR="00CD6355" w:rsidRDefault="00CD6355">
      <w:pPr>
        <w:pStyle w:val="ConsPlusTitle"/>
        <w:jc w:val="center"/>
        <w:outlineLvl w:val="1"/>
      </w:pPr>
      <w:r>
        <w:t>3. Перечень профилактических мероприятий,</w:t>
      </w:r>
    </w:p>
    <w:p w14:paraId="69F65C6E" w14:textId="77777777" w:rsidR="00CD6355" w:rsidRDefault="00CD6355">
      <w:pPr>
        <w:pStyle w:val="ConsPlusTitle"/>
        <w:jc w:val="center"/>
      </w:pPr>
      <w:r>
        <w:t>сроки (периодичность) их проведения</w:t>
      </w:r>
    </w:p>
    <w:p w14:paraId="2B44E432" w14:textId="77777777" w:rsidR="00CD6355" w:rsidRDefault="00CD6355">
      <w:pPr>
        <w:pStyle w:val="ConsPlusNormal"/>
        <w:jc w:val="both"/>
      </w:pPr>
    </w:p>
    <w:p w14:paraId="0CF30BCA" w14:textId="77777777" w:rsidR="00CD6355" w:rsidRDefault="00CD6355">
      <w:pPr>
        <w:pStyle w:val="ConsPlusNormal"/>
        <w:sectPr w:rsidR="00CD6355" w:rsidSect="00C71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324"/>
        <w:gridCol w:w="3305"/>
        <w:gridCol w:w="2154"/>
        <w:gridCol w:w="2041"/>
      </w:tblGrid>
      <w:tr w:rsidR="00CD6355" w14:paraId="6EFD61ED" w14:textId="77777777">
        <w:tc>
          <w:tcPr>
            <w:tcW w:w="525" w:type="dxa"/>
          </w:tcPr>
          <w:p w14:paraId="6317EBA5" w14:textId="77777777" w:rsidR="00CD6355" w:rsidRDefault="00CD63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14:paraId="27B7F9AD" w14:textId="77777777" w:rsidR="00CD6355" w:rsidRDefault="00CD63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305" w:type="dxa"/>
          </w:tcPr>
          <w:p w14:paraId="57F2286E" w14:textId="77777777" w:rsidR="00CD6355" w:rsidRDefault="00CD6355">
            <w:pPr>
              <w:pStyle w:val="ConsPlusNormal"/>
              <w:jc w:val="center"/>
            </w:pPr>
            <w:r>
              <w:t>Форма мероприятия</w:t>
            </w:r>
          </w:p>
        </w:tc>
        <w:tc>
          <w:tcPr>
            <w:tcW w:w="2154" w:type="dxa"/>
          </w:tcPr>
          <w:p w14:paraId="0005E1DA" w14:textId="77777777" w:rsidR="00CD6355" w:rsidRDefault="00CD635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41" w:type="dxa"/>
          </w:tcPr>
          <w:p w14:paraId="7CB60C28" w14:textId="77777777" w:rsidR="00CD6355" w:rsidRDefault="00CD6355">
            <w:pPr>
              <w:pStyle w:val="ConsPlusNormal"/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CD6355" w14:paraId="7C068526" w14:textId="77777777">
        <w:tc>
          <w:tcPr>
            <w:tcW w:w="525" w:type="dxa"/>
          </w:tcPr>
          <w:p w14:paraId="09A2B16B" w14:textId="77777777" w:rsidR="00CD6355" w:rsidRDefault="00CD6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14:paraId="417D1423" w14:textId="77777777" w:rsidR="00CD6355" w:rsidRDefault="00CD6355">
            <w:pPr>
              <w:pStyle w:val="ConsPlusNormal"/>
              <w:jc w:val="both"/>
            </w:pPr>
            <w:r>
              <w:t>Информирование</w:t>
            </w:r>
          </w:p>
        </w:tc>
        <w:tc>
          <w:tcPr>
            <w:tcW w:w="3305" w:type="dxa"/>
          </w:tcPr>
          <w:p w14:paraId="767A5A61" w14:textId="77777777" w:rsidR="00CD6355" w:rsidRDefault="00CD6355">
            <w:pPr>
              <w:pStyle w:val="ConsPlusNormal"/>
              <w:jc w:val="both"/>
            </w:pPr>
            <w:r>
              <w:t>по телефону, посредством видео-конференц-связи,</w:t>
            </w:r>
          </w:p>
          <w:p w14:paraId="4EEA2902" w14:textId="77777777" w:rsidR="00CD6355" w:rsidRDefault="00CD6355">
            <w:pPr>
              <w:pStyle w:val="ConsPlusNormal"/>
              <w:jc w:val="both"/>
            </w:pPr>
            <w:r>
              <w:t>на личном приеме либо в ходе проведения профилактического</w:t>
            </w:r>
          </w:p>
          <w:p w14:paraId="08340F9E" w14:textId="77777777" w:rsidR="00CD6355" w:rsidRDefault="00CD6355">
            <w:pPr>
              <w:pStyle w:val="ConsPlusNormal"/>
              <w:jc w:val="both"/>
            </w:pPr>
            <w:r>
              <w:t xml:space="preserve">мероприятия, контрольного мероприятия, размещение на официальном сайте в сети "Интернет" информации, перечень которой предусмотрен </w:t>
            </w:r>
            <w:hyperlink r:id="rId16">
              <w:r>
                <w:rPr>
                  <w:color w:val="0000FF"/>
                </w:rPr>
                <w:t>Положением</w:t>
              </w:r>
            </w:hyperlink>
            <w:r>
              <w:t xml:space="preserve"> о муниципальном контроле в сфере благоустройства на территории муниципального образования "Город Псков", утвержденным решением Псковской городской Думы от 24.12.2021 N 1795 и иными способами</w:t>
            </w:r>
          </w:p>
        </w:tc>
        <w:tc>
          <w:tcPr>
            <w:tcW w:w="2154" w:type="dxa"/>
          </w:tcPr>
          <w:p w14:paraId="5047C45D" w14:textId="77777777" w:rsidR="00CD6355" w:rsidRDefault="00CD635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6C4504D1" w14:textId="77777777" w:rsidR="00CD6355" w:rsidRDefault="00CD6355">
            <w:pPr>
              <w:pStyle w:val="ConsPlusNormal"/>
              <w:jc w:val="both"/>
            </w:pPr>
            <w:r>
              <w:t>отдел контроля правил благоустройства</w:t>
            </w:r>
          </w:p>
          <w:p w14:paraId="2ED6A862" w14:textId="77777777" w:rsidR="00CD6355" w:rsidRDefault="00CD6355">
            <w:pPr>
              <w:pStyle w:val="ConsPlusNormal"/>
              <w:jc w:val="both"/>
            </w:pPr>
            <w:r>
              <w:t>отдел контроля за размещением рекламных конструкций, нестационарных торговых объектов и объектов оказания услуг</w:t>
            </w:r>
          </w:p>
        </w:tc>
      </w:tr>
      <w:tr w:rsidR="00CD6355" w14:paraId="161F2E3C" w14:textId="77777777">
        <w:tc>
          <w:tcPr>
            <w:tcW w:w="525" w:type="dxa"/>
          </w:tcPr>
          <w:p w14:paraId="212F02EF" w14:textId="77777777" w:rsidR="00CD6355" w:rsidRDefault="00CD63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14:paraId="239055AE" w14:textId="77777777" w:rsidR="00CD6355" w:rsidRDefault="00CD6355">
            <w:pPr>
              <w:pStyle w:val="ConsPlusNormal"/>
              <w:jc w:val="both"/>
            </w:pPr>
            <w:r>
              <w:t>Объявление предостережения</w:t>
            </w:r>
          </w:p>
        </w:tc>
        <w:tc>
          <w:tcPr>
            <w:tcW w:w="3305" w:type="dxa"/>
          </w:tcPr>
          <w:p w14:paraId="7333B94B" w14:textId="77777777" w:rsidR="00CD6355" w:rsidRDefault="00CD6355">
            <w:pPr>
              <w:pStyle w:val="ConsPlusNormal"/>
              <w:jc w:val="both"/>
            </w:pPr>
            <w:r>
              <w:t>объявление предостережений контролируемым лицам для целей принятия мер по обеспечению обязательных требований</w:t>
            </w:r>
          </w:p>
        </w:tc>
        <w:tc>
          <w:tcPr>
            <w:tcW w:w="2154" w:type="dxa"/>
          </w:tcPr>
          <w:p w14:paraId="22585E38" w14:textId="77777777" w:rsidR="00CD6355" w:rsidRDefault="00CD6355">
            <w:pPr>
              <w:pStyle w:val="ConsPlusNormal"/>
              <w:jc w:val="both"/>
            </w:pPr>
            <w:r>
              <w:t xml:space="preserve">не позднее 30 дней, указанных в </w:t>
            </w:r>
            <w:hyperlink r:id="rId17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N 248-ФЗ</w:t>
            </w:r>
          </w:p>
        </w:tc>
        <w:tc>
          <w:tcPr>
            <w:tcW w:w="2041" w:type="dxa"/>
          </w:tcPr>
          <w:p w14:paraId="33235A71" w14:textId="77777777" w:rsidR="00CD6355" w:rsidRDefault="00CD6355">
            <w:pPr>
              <w:pStyle w:val="ConsPlusNormal"/>
              <w:jc w:val="both"/>
            </w:pPr>
            <w:r>
              <w:t>отдел контроля правил благоустройства</w:t>
            </w:r>
          </w:p>
          <w:p w14:paraId="6E51818E" w14:textId="77777777" w:rsidR="00CD6355" w:rsidRDefault="00CD6355">
            <w:pPr>
              <w:pStyle w:val="ConsPlusNormal"/>
            </w:pPr>
          </w:p>
          <w:p w14:paraId="47E422FD" w14:textId="77777777" w:rsidR="00CD6355" w:rsidRDefault="00CD6355">
            <w:pPr>
              <w:pStyle w:val="ConsPlusNormal"/>
              <w:jc w:val="both"/>
            </w:pPr>
            <w:r>
              <w:t>отдел контроля за размещением рекламных конструкций, нестационарных торговых объектов и объектов оказания услуг</w:t>
            </w:r>
          </w:p>
        </w:tc>
      </w:tr>
      <w:tr w:rsidR="00CD6355" w14:paraId="3EF7D278" w14:textId="77777777">
        <w:tc>
          <w:tcPr>
            <w:tcW w:w="525" w:type="dxa"/>
          </w:tcPr>
          <w:p w14:paraId="453D83F8" w14:textId="77777777" w:rsidR="00CD6355" w:rsidRDefault="00CD63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14:paraId="63FCA891" w14:textId="77777777" w:rsidR="00CD6355" w:rsidRDefault="00CD6355">
            <w:pPr>
              <w:pStyle w:val="ConsPlusNormal"/>
              <w:jc w:val="both"/>
            </w:pPr>
            <w:r>
              <w:t>Консультирование</w:t>
            </w:r>
          </w:p>
        </w:tc>
        <w:tc>
          <w:tcPr>
            <w:tcW w:w="3305" w:type="dxa"/>
          </w:tcPr>
          <w:p w14:paraId="6EDBBCF5" w14:textId="77777777" w:rsidR="00CD6355" w:rsidRDefault="00CD6355">
            <w:pPr>
              <w:pStyle w:val="ConsPlusNormal"/>
              <w:jc w:val="both"/>
            </w:pPr>
            <w:r>
              <w:t>по телефону, посредством видео-конференц-связи,</w:t>
            </w:r>
          </w:p>
          <w:p w14:paraId="7EECEDA0" w14:textId="77777777" w:rsidR="00CD6355" w:rsidRDefault="00CD6355">
            <w:pPr>
              <w:pStyle w:val="ConsPlusNormal"/>
              <w:jc w:val="both"/>
            </w:pPr>
            <w:r>
              <w:t xml:space="preserve">на личном приеме либо в ходе </w:t>
            </w:r>
            <w:r>
              <w:lastRenderedPageBreak/>
              <w:t>проведения профилактического</w:t>
            </w:r>
          </w:p>
          <w:p w14:paraId="6264FF3F" w14:textId="77777777" w:rsidR="00CD6355" w:rsidRDefault="00CD6355">
            <w:pPr>
              <w:pStyle w:val="ConsPlusNormal"/>
              <w:jc w:val="both"/>
            </w:pPr>
            <w:r>
              <w:t>мероприятия, контрольного мероприятия) по вопросам:</w:t>
            </w:r>
          </w:p>
          <w:p w14:paraId="57A0F1EC" w14:textId="77777777" w:rsidR="00CD6355" w:rsidRDefault="00CD6355">
            <w:pPr>
              <w:pStyle w:val="ConsPlusNormal"/>
              <w:jc w:val="both"/>
            </w:pPr>
            <w:r>
              <w:t>организации и осуществления муниципального контроля в сфере благоустройства;</w:t>
            </w:r>
          </w:p>
          <w:p w14:paraId="546DC300" w14:textId="77777777" w:rsidR="00CD6355" w:rsidRDefault="00CD6355">
            <w:pPr>
              <w:pStyle w:val="ConsPlusNormal"/>
              <w:jc w:val="both"/>
            </w:pPr>
            <w:r>
              <w:t>порядка осуществления профилактических,</w:t>
            </w:r>
          </w:p>
          <w:p w14:paraId="11DEAFCB" w14:textId="77777777" w:rsidR="00CD6355" w:rsidRDefault="00CD6355">
            <w:pPr>
              <w:pStyle w:val="ConsPlusNormal"/>
              <w:jc w:val="both"/>
            </w:pPr>
            <w:r>
              <w:t>контрольных мероприятий;</w:t>
            </w:r>
          </w:p>
          <w:p w14:paraId="270ABB97" w14:textId="77777777" w:rsidR="00CD6355" w:rsidRDefault="00CD6355">
            <w:pPr>
              <w:pStyle w:val="ConsPlusNormal"/>
              <w:jc w:val="both"/>
            </w:pPr>
            <w:r>
              <w:t>содержания обязательных требований, оценка</w:t>
            </w:r>
          </w:p>
          <w:p w14:paraId="61CB5636" w14:textId="77777777" w:rsidR="00CD6355" w:rsidRDefault="00CD6355">
            <w:pPr>
              <w:pStyle w:val="ConsPlusNormal"/>
              <w:jc w:val="both"/>
            </w:pPr>
            <w:r>
              <w:t>соблюдения которых осуществляется в рамках муниципального контроля в сфере благоустройства;</w:t>
            </w:r>
          </w:p>
          <w:p w14:paraId="50B744F6" w14:textId="77777777" w:rsidR="00CD6355" w:rsidRDefault="00CD6355">
            <w:pPr>
              <w:pStyle w:val="ConsPlusNormal"/>
              <w:jc w:val="both"/>
            </w:pPr>
            <w:r>
              <w:t>порядка обжалования</w:t>
            </w:r>
          </w:p>
          <w:p w14:paraId="21DD6810" w14:textId="77777777" w:rsidR="00CD6355" w:rsidRDefault="00CD6355">
            <w:pPr>
              <w:pStyle w:val="ConsPlusNormal"/>
              <w:jc w:val="both"/>
            </w:pPr>
            <w:r>
              <w:t>решений должностных лиц и действий (бездействия) лиц, уполномоченных на осуществление муниципального контроля в сфере благоустройства</w:t>
            </w:r>
          </w:p>
        </w:tc>
        <w:tc>
          <w:tcPr>
            <w:tcW w:w="2154" w:type="dxa"/>
          </w:tcPr>
          <w:p w14:paraId="45EDE75B" w14:textId="77777777" w:rsidR="00CD6355" w:rsidRDefault="00CD635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41" w:type="dxa"/>
          </w:tcPr>
          <w:p w14:paraId="52D17B14" w14:textId="77777777" w:rsidR="00CD6355" w:rsidRDefault="00CD6355">
            <w:pPr>
              <w:pStyle w:val="ConsPlusNormal"/>
              <w:jc w:val="both"/>
            </w:pPr>
            <w:r>
              <w:t>отдел контроля правил благоустройства</w:t>
            </w:r>
          </w:p>
          <w:p w14:paraId="496B931E" w14:textId="77777777" w:rsidR="00CD6355" w:rsidRDefault="00CD6355">
            <w:pPr>
              <w:pStyle w:val="ConsPlusNormal"/>
              <w:jc w:val="both"/>
            </w:pPr>
            <w:r>
              <w:lastRenderedPageBreak/>
              <w:t>отдел контроля за размещением рекламных конструкций, нестационарных торговых объектов и объектов оказания услуг</w:t>
            </w:r>
          </w:p>
        </w:tc>
      </w:tr>
    </w:tbl>
    <w:p w14:paraId="44522700" w14:textId="77777777" w:rsidR="00CD6355" w:rsidRDefault="00CD6355">
      <w:pPr>
        <w:pStyle w:val="ConsPlusNormal"/>
        <w:sectPr w:rsidR="00CD63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EAF09F0" w14:textId="77777777" w:rsidR="00CD6355" w:rsidRDefault="00CD6355">
      <w:pPr>
        <w:pStyle w:val="ConsPlusNormal"/>
        <w:jc w:val="both"/>
      </w:pPr>
    </w:p>
    <w:p w14:paraId="3C1CF4FC" w14:textId="77777777" w:rsidR="00CD6355" w:rsidRDefault="00CD6355">
      <w:pPr>
        <w:pStyle w:val="ConsPlusTitle"/>
        <w:jc w:val="center"/>
        <w:outlineLvl w:val="1"/>
      </w:pPr>
      <w:r>
        <w:t>4. Показатели результативности и</w:t>
      </w:r>
    </w:p>
    <w:p w14:paraId="3DEF353F" w14:textId="77777777" w:rsidR="00CD6355" w:rsidRDefault="00CD6355">
      <w:pPr>
        <w:pStyle w:val="ConsPlusTitle"/>
        <w:jc w:val="center"/>
      </w:pPr>
      <w:r>
        <w:t>эффективности Программы профилактики</w:t>
      </w:r>
    </w:p>
    <w:p w14:paraId="1CDA9997" w14:textId="77777777" w:rsidR="00CD6355" w:rsidRDefault="00CD6355">
      <w:pPr>
        <w:pStyle w:val="ConsPlusNormal"/>
        <w:jc w:val="both"/>
      </w:pPr>
    </w:p>
    <w:p w14:paraId="0942F852" w14:textId="77777777" w:rsidR="00CD6355" w:rsidRDefault="00CD6355">
      <w:pPr>
        <w:pStyle w:val="ConsPlusNormal"/>
        <w:ind w:firstLine="540"/>
        <w:jc w:val="both"/>
      </w:pPr>
      <w:r>
        <w:t>Эффективность реализации Программы оценивается:</w:t>
      </w:r>
    </w:p>
    <w:p w14:paraId="693D19AF" w14:textId="77777777" w:rsidR="00CD6355" w:rsidRDefault="00CD6355">
      <w:pPr>
        <w:pStyle w:val="ConsPlusNormal"/>
        <w:spacing w:before="200"/>
        <w:ind w:firstLine="540"/>
        <w:jc w:val="both"/>
      </w:pPr>
      <w:r>
        <w:t>1) повышением эффективности системы профилактики нарушений обязательных требований законодательства в сфере благоустройства;</w:t>
      </w:r>
    </w:p>
    <w:p w14:paraId="680F3BBE" w14:textId="77777777" w:rsidR="00CD6355" w:rsidRDefault="00CD6355">
      <w:pPr>
        <w:pStyle w:val="ConsPlusNormal"/>
        <w:spacing w:before="200"/>
        <w:ind w:firstLine="540"/>
        <w:jc w:val="both"/>
      </w:pPr>
      <w:r>
        <w:t>2) 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2B73DAD1" w14:textId="77777777" w:rsidR="00CD6355" w:rsidRDefault="00CD6355">
      <w:pPr>
        <w:pStyle w:val="ConsPlusNormal"/>
        <w:spacing w:before="200"/>
        <w:ind w:firstLine="540"/>
        <w:jc w:val="both"/>
      </w:pPr>
      <w:r>
        <w:t>3) снижением количества правонарушений при осуществлении контролируемыми лицами своей деятельности.</w:t>
      </w:r>
    </w:p>
    <w:p w14:paraId="169E41E5" w14:textId="77777777" w:rsidR="00CD6355" w:rsidRDefault="00CD6355">
      <w:pPr>
        <w:pStyle w:val="ConsPlusNormal"/>
        <w:spacing w:before="200"/>
        <w:ind w:firstLine="540"/>
        <w:jc w:val="both"/>
      </w:pPr>
      <w:r>
        <w:t>Основным механизмом оценки эффективности и результативности профилактических мероприятий является анализ статистических показателей контрольной (надзорной) деятельности.</w:t>
      </w:r>
    </w:p>
    <w:p w14:paraId="5052A9FC" w14:textId="77777777" w:rsidR="00CD6355" w:rsidRDefault="00CD63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29"/>
        <w:gridCol w:w="3172"/>
      </w:tblGrid>
      <w:tr w:rsidR="00CD6355" w14:paraId="65737A43" w14:textId="77777777">
        <w:tc>
          <w:tcPr>
            <w:tcW w:w="562" w:type="dxa"/>
          </w:tcPr>
          <w:p w14:paraId="0E500071" w14:textId="77777777" w:rsidR="00CD6355" w:rsidRDefault="00CD6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14:paraId="2E2DA500" w14:textId="77777777" w:rsidR="00CD6355" w:rsidRDefault="00CD6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72" w:type="dxa"/>
          </w:tcPr>
          <w:p w14:paraId="281FC273" w14:textId="77777777" w:rsidR="00CD6355" w:rsidRDefault="00CD6355">
            <w:pPr>
              <w:pStyle w:val="ConsPlusNormal"/>
              <w:jc w:val="center"/>
            </w:pPr>
            <w:r>
              <w:t>Величина</w:t>
            </w:r>
          </w:p>
        </w:tc>
      </w:tr>
      <w:tr w:rsidR="00CD6355" w14:paraId="24255C87" w14:textId="77777777">
        <w:tc>
          <w:tcPr>
            <w:tcW w:w="562" w:type="dxa"/>
          </w:tcPr>
          <w:p w14:paraId="1A2636EE" w14:textId="77777777" w:rsidR="00CD6355" w:rsidRDefault="00CD6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14:paraId="47161317" w14:textId="77777777" w:rsidR="00CD6355" w:rsidRDefault="00CD6355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Администрации муниципального образования муниципального образования "Город Псков" в сети Интернет в соответствии с </w:t>
            </w:r>
            <w:hyperlink r:id="rId18">
              <w:r>
                <w:rPr>
                  <w:color w:val="0000FF"/>
                </w:rPr>
                <w:t>частью 3 статьи 46</w:t>
              </w:r>
            </w:hyperlink>
            <w:r>
              <w:t xml:space="preserve"> Федерального закона N 248-ФЗ</w:t>
            </w:r>
          </w:p>
        </w:tc>
        <w:tc>
          <w:tcPr>
            <w:tcW w:w="3172" w:type="dxa"/>
          </w:tcPr>
          <w:p w14:paraId="34E72FE6" w14:textId="77777777" w:rsidR="00CD6355" w:rsidRDefault="00CD6355">
            <w:pPr>
              <w:pStyle w:val="ConsPlusNormal"/>
              <w:jc w:val="center"/>
            </w:pPr>
            <w:r>
              <w:t>100%</w:t>
            </w:r>
          </w:p>
        </w:tc>
      </w:tr>
      <w:tr w:rsidR="00CD6355" w14:paraId="2D67927D" w14:textId="77777777">
        <w:tc>
          <w:tcPr>
            <w:tcW w:w="562" w:type="dxa"/>
          </w:tcPr>
          <w:p w14:paraId="485B75F1" w14:textId="77777777" w:rsidR="00CD6355" w:rsidRDefault="00CD63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14:paraId="77C882A7" w14:textId="77777777" w:rsidR="00CD6355" w:rsidRDefault="00CD6355">
            <w:pPr>
              <w:pStyle w:val="ConsPlusNormal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3172" w:type="dxa"/>
          </w:tcPr>
          <w:p w14:paraId="62493448" w14:textId="77777777" w:rsidR="00CD6355" w:rsidRDefault="00CD6355">
            <w:pPr>
              <w:pStyle w:val="ConsPlusNormal"/>
              <w:jc w:val="both"/>
            </w:pPr>
            <w:r>
              <w:t>в течение года по мере необходимости (в единицах)</w:t>
            </w:r>
          </w:p>
        </w:tc>
      </w:tr>
      <w:tr w:rsidR="00CD6355" w14:paraId="229920E0" w14:textId="77777777">
        <w:tc>
          <w:tcPr>
            <w:tcW w:w="562" w:type="dxa"/>
          </w:tcPr>
          <w:p w14:paraId="796B8133" w14:textId="77777777" w:rsidR="00CD6355" w:rsidRDefault="00CD63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14:paraId="2C487FC8" w14:textId="77777777" w:rsidR="00CD6355" w:rsidRDefault="00CD6355">
            <w:pPr>
              <w:pStyle w:val="ConsPlusNormal"/>
              <w:jc w:val="both"/>
            </w:pPr>
            <w:r>
              <w:t>Снижение/увеличение числа внеплановых проверок</w:t>
            </w:r>
          </w:p>
        </w:tc>
        <w:tc>
          <w:tcPr>
            <w:tcW w:w="3172" w:type="dxa"/>
          </w:tcPr>
          <w:p w14:paraId="745AF80A" w14:textId="77777777" w:rsidR="00CD6355" w:rsidRDefault="00CD6355">
            <w:pPr>
              <w:pStyle w:val="ConsPlusNormal"/>
              <w:jc w:val="both"/>
            </w:pPr>
            <w:r>
              <w:t>пропорционально показателям предшествующего года</w:t>
            </w:r>
          </w:p>
          <w:p w14:paraId="60EA9669" w14:textId="77777777" w:rsidR="00CD6355" w:rsidRDefault="00CD6355">
            <w:pPr>
              <w:pStyle w:val="ConsPlusNormal"/>
              <w:jc w:val="both"/>
            </w:pPr>
            <w:r>
              <w:t>(в %)</w:t>
            </w:r>
          </w:p>
        </w:tc>
      </w:tr>
      <w:tr w:rsidR="00CD6355" w14:paraId="05BD7937" w14:textId="77777777">
        <w:tc>
          <w:tcPr>
            <w:tcW w:w="562" w:type="dxa"/>
          </w:tcPr>
          <w:p w14:paraId="678EE5F9" w14:textId="77777777" w:rsidR="00CD6355" w:rsidRDefault="00CD63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14:paraId="70196EED" w14:textId="77777777" w:rsidR="00CD6355" w:rsidRDefault="00CD6355">
            <w:pPr>
              <w:pStyle w:val="ConsPlusNormal"/>
              <w:jc w:val="both"/>
            </w:pPr>
            <w:r>
              <w:t>Снижение количества нарушений обязательных требований</w:t>
            </w:r>
          </w:p>
        </w:tc>
        <w:tc>
          <w:tcPr>
            <w:tcW w:w="3172" w:type="dxa"/>
          </w:tcPr>
          <w:p w14:paraId="1AC16267" w14:textId="77777777" w:rsidR="00CD6355" w:rsidRDefault="00CD6355">
            <w:pPr>
              <w:pStyle w:val="ConsPlusNormal"/>
              <w:jc w:val="both"/>
            </w:pPr>
            <w:r>
              <w:t>пропорционально показателям предшествующего года</w:t>
            </w:r>
          </w:p>
          <w:p w14:paraId="07E8B6E7" w14:textId="77777777" w:rsidR="00CD6355" w:rsidRDefault="00CD6355">
            <w:pPr>
              <w:pStyle w:val="ConsPlusNormal"/>
              <w:jc w:val="both"/>
            </w:pPr>
            <w:r>
              <w:t>(в %)</w:t>
            </w:r>
          </w:p>
        </w:tc>
      </w:tr>
    </w:tbl>
    <w:p w14:paraId="50DFD66C" w14:textId="77777777" w:rsidR="00CD6355" w:rsidRDefault="00CD6355">
      <w:pPr>
        <w:pStyle w:val="ConsPlusNormal"/>
        <w:jc w:val="both"/>
      </w:pPr>
    </w:p>
    <w:p w14:paraId="3631C3DA" w14:textId="77777777" w:rsidR="00CD6355" w:rsidRDefault="00CD6355">
      <w:pPr>
        <w:pStyle w:val="ConsPlusNormal"/>
        <w:ind w:firstLine="540"/>
        <w:jc w:val="both"/>
      </w:pPr>
      <w:r>
        <w:t>Ожидаемый результат Программы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2E335B23" w14:textId="77777777" w:rsidR="00CD6355" w:rsidRDefault="00CD6355">
      <w:pPr>
        <w:pStyle w:val="ConsPlusNormal"/>
        <w:spacing w:before="200"/>
        <w:ind w:firstLine="540"/>
        <w:jc w:val="both"/>
      </w:pPr>
      <w: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 до 15 марта года следующего за отчетным.</w:t>
      </w:r>
    </w:p>
    <w:p w14:paraId="033C187F" w14:textId="77777777" w:rsidR="00CD6355" w:rsidRDefault="00CD6355">
      <w:pPr>
        <w:pStyle w:val="ConsPlusNormal"/>
        <w:jc w:val="both"/>
      </w:pPr>
    </w:p>
    <w:p w14:paraId="33847E41" w14:textId="77777777" w:rsidR="00CD6355" w:rsidRDefault="00CD6355">
      <w:pPr>
        <w:pStyle w:val="ConsPlusNormal"/>
        <w:jc w:val="right"/>
      </w:pPr>
      <w:r>
        <w:t>Глава города Пскова</w:t>
      </w:r>
    </w:p>
    <w:p w14:paraId="7CEC4D57" w14:textId="77777777" w:rsidR="00CD6355" w:rsidRDefault="00CD6355">
      <w:pPr>
        <w:pStyle w:val="ConsPlusNormal"/>
        <w:jc w:val="right"/>
      </w:pPr>
      <w:r>
        <w:t>Б.А.ЕЛКИН</w:t>
      </w:r>
    </w:p>
    <w:p w14:paraId="10600FA0" w14:textId="77777777" w:rsidR="00CD6355" w:rsidRDefault="00CD6355">
      <w:pPr>
        <w:pStyle w:val="ConsPlusNormal"/>
        <w:jc w:val="both"/>
      </w:pPr>
    </w:p>
    <w:p w14:paraId="50441AE8" w14:textId="77777777" w:rsidR="00CD6355" w:rsidRDefault="00CD6355">
      <w:pPr>
        <w:pStyle w:val="ConsPlusNormal"/>
        <w:jc w:val="both"/>
      </w:pPr>
    </w:p>
    <w:p w14:paraId="5FC90F72" w14:textId="77777777" w:rsidR="00CD6355" w:rsidRDefault="00CD63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009243" w14:textId="77777777" w:rsidR="00C36349" w:rsidRDefault="00C36349"/>
    <w:sectPr w:rsidR="00C3634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55"/>
    <w:rsid w:val="002225FC"/>
    <w:rsid w:val="00C36349"/>
    <w:rsid w:val="00C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A4CF"/>
  <w15:chartTrackingRefBased/>
  <w15:docId w15:val="{F0336D99-A031-455F-AEBD-883B30D9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63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63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F794C0013624EE3E20A6ECD331FFE200509C57F40CA1F649DF61D17933A48B3699239A621922A8968C0BC15A063FD55624C546249A73BE4A0CH0x5I" TargetMode="External"/><Relationship Id="rId13" Type="http://schemas.openxmlformats.org/officeDocument/2006/relationships/hyperlink" Target="consultantplus://offline/ref=F157F794C0013624EE3E3EABFABF6CF7E7080D955CF705F3AA16843C867039F3DE79986DDF6D0622A8808B02C8H0xDI" TargetMode="External"/><Relationship Id="rId18" Type="http://schemas.openxmlformats.org/officeDocument/2006/relationships/hyperlink" Target="consultantplus://offline/ref=F157F794C0013624EE3E3EABFABF6CF7E7080D955CF705F3AA16843C867039F3CC79C061DE6F1D23AB95DD538E5B5A7A824525C646269B6FHBx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57F794C0013624EE3E20A6ECD331FFE200509C57F40CA1F649DF61D17933A48B3699239A621922A9978C02C15A063FD55624C546249A73BE4A0CH0x5I" TargetMode="External"/><Relationship Id="rId12" Type="http://schemas.openxmlformats.org/officeDocument/2006/relationships/hyperlink" Target="consultantplus://offline/ref=F157F794C0013624EE3E3EABFABF6CF7E708089456F105F3AA16843C867039F3DE79986DDF6D0622A8808B02C8H0xDI" TargetMode="External"/><Relationship Id="rId17" Type="http://schemas.openxmlformats.org/officeDocument/2006/relationships/hyperlink" Target="consultantplus://offline/ref=F157F794C0013624EE3E3EABFABF6CF7E7080D955CF705F3AA16843C867039F3CC79C061DE6E1924A195DD538E5B5A7A824525C646269B6FHBx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57F794C0013624EE3E20A6ECD331FFE200509C57F709A0F649DF61D17933A48B3699239A621922A99E8800C15A063FD55624C546249A73BE4A0CH0x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F794C0013624EE3E3EABFABF6CF7E003069556F105F3AA16843C867039F3CC79C061DE6F1821AB95DD538E5B5A7A824525C646269B6FHBxFI" TargetMode="External"/><Relationship Id="rId11" Type="http://schemas.openxmlformats.org/officeDocument/2006/relationships/hyperlink" Target="consultantplus://offline/ref=F157F794C0013624EE3E20A6ECD331FFE200509C57F107ADF449DF61D17933A48B3699239A621922A99E8800C15A063FD55624C546249A73BE4A0CH0x5I" TargetMode="External"/><Relationship Id="rId5" Type="http://schemas.openxmlformats.org/officeDocument/2006/relationships/hyperlink" Target="consultantplus://offline/ref=F157F794C0013624EE3E3EABFABF6CF7E7080D955CF705F3AA16843C867039F3CC79C061DE6F1C2AAE95DD538E5B5A7A824525C646269B6FHBxFI" TargetMode="External"/><Relationship Id="rId15" Type="http://schemas.openxmlformats.org/officeDocument/2006/relationships/hyperlink" Target="consultantplus://offline/ref=F157F794C0013624EE3E20A6ECD331FFE200509C57F60FA3F249DF61D17933A48B3699239A621922A99E8803C15A063FD55624C546249A73BE4A0CH0x5I" TargetMode="External"/><Relationship Id="rId10" Type="http://schemas.openxmlformats.org/officeDocument/2006/relationships/hyperlink" Target="consultantplus://offline/ref=F157F794C0013624EE3E3EABFABF6CF7E003069556F105F3AA16843C867039F3CC79C061DE6F1821AB95DD538E5B5A7A824525C646269B6FHBxF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157F794C0013624EE3E3EABFABF6CF7E7090C9057F405F3AA16843C867039F3DE79986DDF6D0622A8808B02C8H0xDI" TargetMode="External"/><Relationship Id="rId9" Type="http://schemas.openxmlformats.org/officeDocument/2006/relationships/hyperlink" Target="consultantplus://offline/ref=F157F794C0013624EE3E3EABFABF6CF7E7080D955CF705F3AA16843C867039F3CC79C061DE6F1C2AAE95DD538E5B5A7A824525C646269B6FHBxFI" TargetMode="External"/><Relationship Id="rId14" Type="http://schemas.openxmlformats.org/officeDocument/2006/relationships/hyperlink" Target="consultantplus://offline/ref=F157F794C0013624EE3E3EABFABF6CF7E70A0F905CF405F3AA16843C867039F3DE79986DDF6D0622A8808B02C8H0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2</cp:revision>
  <dcterms:created xsi:type="dcterms:W3CDTF">2023-01-12T08:49:00Z</dcterms:created>
  <dcterms:modified xsi:type="dcterms:W3CDTF">2023-01-12T13:07:00Z</dcterms:modified>
</cp:coreProperties>
</file>