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8" w:rsidRPr="009C765A" w:rsidRDefault="00FC7CB1" w:rsidP="009C765A">
      <w:pPr>
        <w:pStyle w:val="a3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65A">
        <w:rPr>
          <w:rFonts w:ascii="Times New Roman" w:hAnsi="Times New Roman"/>
          <w:b/>
          <w:sz w:val="28"/>
          <w:szCs w:val="28"/>
          <w:lang w:eastAsia="ru-RU"/>
        </w:rPr>
        <w:t>––––––</w:t>
      </w:r>
    </w:p>
    <w:p w:rsidR="00421C96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65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76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21C96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экономическому развитию города Пскова</w:t>
      </w:r>
      <w:r w:rsidRPr="009C765A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C765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9C765A">
        <w:rPr>
          <w:rFonts w:ascii="Times New Roman" w:hAnsi="Times New Roman" w:cs="Times New Roman"/>
          <w:sz w:val="28"/>
          <w:szCs w:val="28"/>
        </w:rPr>
        <w:t>а</w:t>
      </w:r>
      <w:r w:rsidRPr="009C765A">
        <w:rPr>
          <w:rFonts w:ascii="Times New Roman" w:hAnsi="Times New Roman" w:cs="Times New Roman"/>
          <w:sz w:val="28"/>
          <w:szCs w:val="28"/>
        </w:rPr>
        <w:t xml:space="preserve">ции, Федеральным </w:t>
      </w:r>
      <w:hyperlink r:id="rId10" w:history="1">
        <w:r w:rsidRPr="009C7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</w:t>
      </w:r>
      <w:r w:rsidRPr="009C765A">
        <w:rPr>
          <w:rFonts w:ascii="Times New Roman" w:hAnsi="Times New Roman" w:cs="Times New Roman"/>
          <w:sz w:val="28"/>
          <w:szCs w:val="28"/>
        </w:rPr>
        <w:t>р</w:t>
      </w:r>
      <w:r w:rsidRPr="009C765A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  <w:hyperlink r:id="rId11" w:history="1">
        <w:r w:rsidRPr="009C765A">
          <w:rPr>
            <w:rFonts w:ascii="Times New Roman" w:hAnsi="Times New Roman" w:cs="Times New Roman"/>
            <w:sz w:val="28"/>
            <w:szCs w:val="28"/>
          </w:rPr>
          <w:t>статьей 62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«Город Псков», утвержденного решением Псковской городской Думы от 27.02.2013№ 432, </w:t>
      </w:r>
      <w:hyperlink r:id="rId12" w:history="1">
        <w:r w:rsidRPr="009C7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13.02.2014 № 232 «Об утверждении Порядка разработки, формирования, реализации и оценки э</w:t>
      </w:r>
      <w:r w:rsidRPr="009C765A">
        <w:rPr>
          <w:rFonts w:ascii="Times New Roman" w:hAnsi="Times New Roman" w:cs="Times New Roman"/>
          <w:sz w:val="28"/>
          <w:szCs w:val="28"/>
        </w:rPr>
        <w:t>ф</w:t>
      </w:r>
      <w:r w:rsidRPr="009C765A">
        <w:rPr>
          <w:rFonts w:ascii="Times New Roman" w:hAnsi="Times New Roman" w:cs="Times New Roman"/>
          <w:sz w:val="28"/>
          <w:szCs w:val="28"/>
        </w:rPr>
        <w:t>фективности муниципальных программ</w:t>
      </w:r>
      <w:proofErr w:type="gramEnd"/>
      <w:r w:rsidRPr="009C765A">
        <w:rPr>
          <w:rFonts w:ascii="Times New Roman" w:hAnsi="Times New Roman" w:cs="Times New Roman"/>
          <w:sz w:val="28"/>
          <w:szCs w:val="28"/>
        </w:rPr>
        <w:t xml:space="preserve"> города Пскова», распоряжением А</w:t>
      </w:r>
      <w:r w:rsidRPr="009C765A">
        <w:rPr>
          <w:rFonts w:ascii="Times New Roman" w:hAnsi="Times New Roman" w:cs="Times New Roman"/>
          <w:sz w:val="28"/>
          <w:szCs w:val="28"/>
        </w:rPr>
        <w:t>д</w:t>
      </w:r>
      <w:r w:rsidRPr="009C765A">
        <w:rPr>
          <w:rFonts w:ascii="Times New Roman" w:hAnsi="Times New Roman" w:cs="Times New Roman"/>
          <w:sz w:val="28"/>
          <w:szCs w:val="28"/>
        </w:rPr>
        <w:t>министрации города Пскова от 02.06.2021 № 368-р «Об утверждении Перечня муниципальных программ муниципального образования «Город Псков», р</w:t>
      </w:r>
      <w:r w:rsidRPr="009C765A">
        <w:rPr>
          <w:rFonts w:ascii="Times New Roman" w:hAnsi="Times New Roman" w:cs="Times New Roman"/>
          <w:sz w:val="28"/>
          <w:szCs w:val="28"/>
        </w:rPr>
        <w:t>у</w:t>
      </w:r>
      <w:r w:rsidRPr="009C765A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hyperlink r:id="rId13" w:history="1">
        <w:r w:rsidRPr="009C765A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C765A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 постановляет: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15" w:history="1">
        <w:r w:rsidRPr="009C765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«Содействие экономическому развитию города Пскова» (далее - Программа) согласно приложению к наст</w:t>
      </w:r>
      <w:r w:rsidRPr="009C765A">
        <w:rPr>
          <w:rFonts w:ascii="Times New Roman" w:hAnsi="Times New Roman" w:cs="Times New Roman"/>
          <w:sz w:val="28"/>
          <w:szCs w:val="28"/>
        </w:rPr>
        <w:t>о</w:t>
      </w:r>
      <w:r w:rsidRPr="009C765A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2. Объемы финансирования </w:t>
      </w:r>
      <w:hyperlink r:id="rId16" w:history="1">
        <w:r w:rsidRPr="009C765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определять ежегодно при форм</w:t>
      </w:r>
      <w:r w:rsidRPr="009C765A">
        <w:rPr>
          <w:rFonts w:ascii="Times New Roman" w:hAnsi="Times New Roman" w:cs="Times New Roman"/>
          <w:sz w:val="28"/>
          <w:szCs w:val="28"/>
        </w:rPr>
        <w:t>и</w:t>
      </w:r>
      <w:r w:rsidRPr="009C765A">
        <w:rPr>
          <w:rFonts w:ascii="Times New Roman" w:hAnsi="Times New Roman" w:cs="Times New Roman"/>
          <w:sz w:val="28"/>
          <w:szCs w:val="28"/>
        </w:rPr>
        <w:t>ровании бюджета города Пскова на очередной финансовый год и плановый период.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7" w:history="1">
        <w:r w:rsidRPr="009C765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C765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</w:t>
      </w:r>
      <w:r w:rsidR="00A10291" w:rsidRPr="009C765A">
        <w:rPr>
          <w:rFonts w:ascii="Times New Roman" w:hAnsi="Times New Roman" w:cs="Times New Roman"/>
          <w:sz w:val="28"/>
          <w:szCs w:val="28"/>
        </w:rPr>
        <w:t xml:space="preserve"> 18 сентября 2014 года №2314</w:t>
      </w:r>
      <w:r w:rsidRPr="009C765A">
        <w:rPr>
          <w:rFonts w:ascii="Times New Roman" w:hAnsi="Times New Roman" w:cs="Times New Roman"/>
          <w:sz w:val="28"/>
          <w:szCs w:val="28"/>
        </w:rPr>
        <w:t xml:space="preserve"> «</w:t>
      </w:r>
      <w:r w:rsidR="00A10291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экономическому разв</w:t>
      </w:r>
      <w:r w:rsidR="00A10291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291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города Пскова</w:t>
      </w:r>
      <w:r w:rsidR="005209EA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инвестиционная деятельность</w:t>
      </w:r>
      <w:r w:rsidR="00A10291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65A">
        <w:rPr>
          <w:rFonts w:ascii="Times New Roman" w:hAnsi="Times New Roman" w:cs="Times New Roman"/>
          <w:sz w:val="28"/>
          <w:szCs w:val="28"/>
        </w:rPr>
        <w:t>» с 01.01.2022.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01.01.2022.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  <w:r w:rsidR="005209EA" w:rsidRPr="009C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C76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6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9C765A">
        <w:rPr>
          <w:rFonts w:ascii="Times New Roman" w:hAnsi="Times New Roman" w:cs="Times New Roman"/>
          <w:sz w:val="28"/>
          <w:szCs w:val="28"/>
        </w:rPr>
        <w:t>о</w:t>
      </w:r>
      <w:r w:rsidRPr="009C765A">
        <w:rPr>
          <w:rFonts w:ascii="Times New Roman" w:hAnsi="Times New Roman" w:cs="Times New Roman"/>
          <w:sz w:val="28"/>
          <w:szCs w:val="28"/>
        </w:rPr>
        <w:t>бой.</w:t>
      </w: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91" w:rsidRPr="009C765A" w:rsidRDefault="00A10291" w:rsidP="009C765A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91" w:rsidRPr="009C765A" w:rsidRDefault="00A10291" w:rsidP="009C765A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91" w:rsidRPr="009C765A" w:rsidRDefault="00A10291" w:rsidP="009C765A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1A8" w:rsidRPr="009C765A" w:rsidRDefault="004D31A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</w:t>
      </w:r>
      <w:r w:rsidRPr="009C765A">
        <w:rPr>
          <w:rFonts w:ascii="Times New Roman" w:hAnsi="Times New Roman" w:cs="Times New Roman"/>
          <w:sz w:val="28"/>
          <w:szCs w:val="28"/>
        </w:rPr>
        <w:tab/>
      </w:r>
      <w:r w:rsidRPr="009C765A">
        <w:rPr>
          <w:rFonts w:ascii="Times New Roman" w:hAnsi="Times New Roman" w:cs="Times New Roman"/>
          <w:sz w:val="28"/>
          <w:szCs w:val="28"/>
        </w:rPr>
        <w:tab/>
      </w:r>
      <w:r w:rsidRPr="009C765A">
        <w:rPr>
          <w:rFonts w:ascii="Times New Roman" w:hAnsi="Times New Roman" w:cs="Times New Roman"/>
          <w:sz w:val="28"/>
          <w:szCs w:val="28"/>
        </w:rPr>
        <w:tab/>
        <w:t xml:space="preserve">      А.Н. Братчиков</w:t>
      </w:r>
    </w:p>
    <w:p w:rsidR="00FF7B31" w:rsidRPr="009C765A" w:rsidRDefault="00FF7B31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B31" w:rsidRPr="009C765A" w:rsidRDefault="00FF7B31" w:rsidP="009C765A">
      <w:pPr>
        <w:pStyle w:val="a3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B31" w:rsidRPr="009C765A" w:rsidRDefault="00FF7B31" w:rsidP="009C765A">
      <w:pPr>
        <w:pStyle w:val="a3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2C5E" w:rsidRPr="009C765A" w:rsidRDefault="00792C5E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2C5E" w:rsidRPr="009C765A" w:rsidRDefault="00792C5E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5D7" w:rsidRPr="009C765A" w:rsidRDefault="00C73229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CF35D7" w:rsidRPr="009C765A">
        <w:rPr>
          <w:rFonts w:ascii="Times New Roman" w:hAnsi="Times New Roman" w:cs="Times New Roman"/>
          <w:sz w:val="26"/>
          <w:szCs w:val="26"/>
        </w:rPr>
        <w:t>Приложение</w:t>
      </w:r>
    </w:p>
    <w:p w:rsidR="00CF35D7" w:rsidRPr="009C765A" w:rsidRDefault="00CF35D7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F35D7" w:rsidRPr="009C765A" w:rsidRDefault="00CF35D7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hAnsi="Times New Roman" w:cs="Times New Roman"/>
          <w:sz w:val="26"/>
          <w:szCs w:val="26"/>
        </w:rPr>
        <w:t>Администрации города Пскова</w:t>
      </w:r>
    </w:p>
    <w:p w:rsidR="00FF7B31" w:rsidRPr="009C765A" w:rsidRDefault="00FF7B31" w:rsidP="009C765A">
      <w:pPr>
        <w:pStyle w:val="a3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DB3" w:rsidRPr="009C765A" w:rsidRDefault="00F03BC0" w:rsidP="009C765A">
      <w:pPr>
        <w:pStyle w:val="a3"/>
        <w:tabs>
          <w:tab w:val="left" w:pos="709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6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A4DB3" w:rsidRPr="009C765A">
        <w:rPr>
          <w:rFonts w:ascii="Times New Roman" w:hAnsi="Times New Roman"/>
          <w:b/>
          <w:sz w:val="28"/>
          <w:szCs w:val="28"/>
          <w:lang w:eastAsia="ru-RU"/>
        </w:rPr>
        <w:t>. ПАСПОРТ</w:t>
      </w:r>
    </w:p>
    <w:p w:rsidR="009A4DB3" w:rsidRPr="009C765A" w:rsidRDefault="00C67EDC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DB3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9A4DB3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49D8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620A8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DB3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МП)</w:t>
      </w:r>
    </w:p>
    <w:p w:rsidR="005620A8" w:rsidRPr="009C765A" w:rsidRDefault="005620A8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9D8"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экономическому развитию города Пскова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4DB3" w:rsidRPr="009C765A" w:rsidRDefault="009A4DB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13"/>
        <w:gridCol w:w="941"/>
        <w:gridCol w:w="718"/>
        <w:gridCol w:w="757"/>
        <w:gridCol w:w="756"/>
        <w:gridCol w:w="1226"/>
        <w:gridCol w:w="1250"/>
      </w:tblGrid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Основания для разработки программы, сведения о наличии государственных программ Псковской обл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6461" w:type="dxa"/>
            <w:gridSpan w:val="7"/>
          </w:tcPr>
          <w:p w:rsidR="0013490D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пах организации местного самоуправления в Российской Федер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ции»;</w:t>
            </w:r>
          </w:p>
          <w:p w:rsidR="0013490D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28.06.2014 № 172-ФЗ «О стратегическом планировании в Российской Федерации»;</w:t>
            </w:r>
          </w:p>
          <w:p w:rsidR="0013490D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31.12.2015 № 683 «О Стратегии наци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нальной безопасности Российской Федерации»;</w:t>
            </w:r>
          </w:p>
          <w:p w:rsidR="0013490D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21.07.2020 № 474 «О национальных целях развития Российской Федерации на период до 2030 года»;</w:t>
            </w:r>
          </w:p>
          <w:p w:rsidR="0013490D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Решение Псковской городской Думы от 25.12.2020 № 1411 «Об утверждении Стратегии развития города Пскова до 2030 года»;</w:t>
            </w:r>
          </w:p>
          <w:p w:rsidR="0013490D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Пскова от 01.03.2021 № 219 «Об утверждении Плана мероприятий по реализации Страт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гии развития города Пскова до 2030 года»;</w:t>
            </w:r>
          </w:p>
          <w:p w:rsidR="00BD5DB1" w:rsidRPr="009C765A" w:rsidRDefault="0013490D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Псковской области от 28.10.2013 N 499 (ред. от 21.07.2020)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Государственной программы Псковской области "Содействие экономическому развитию, инвестиционной и вне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неэкономической деятельности»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8E0ABA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Цель и задача</w:t>
            </w:r>
            <w:r w:rsidR="00BD5DB1" w:rsidRPr="009C765A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Стратегии развития города Пскова 2030</w:t>
            </w:r>
            <w:r w:rsidR="005A3D84" w:rsidRPr="009C76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07E1C" w:rsidRPr="009C765A">
              <w:rPr>
                <w:rFonts w:ascii="Times New Roman" w:eastAsia="Times New Roman" w:hAnsi="Times New Roman" w:cs="Times New Roman"/>
                <w:lang w:eastAsia="ru-RU"/>
              </w:rPr>
              <w:t>План мероприятий по реализации Стратегии</w:t>
            </w:r>
          </w:p>
        </w:tc>
        <w:tc>
          <w:tcPr>
            <w:tcW w:w="6461" w:type="dxa"/>
            <w:gridSpan w:val="7"/>
          </w:tcPr>
          <w:p w:rsidR="002E748C" w:rsidRPr="009C765A" w:rsidRDefault="002E748C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Целью 2.1. Развитие многоотраслевого конкурентоспособного производственного комплекса города и сферы услуг</w:t>
            </w:r>
          </w:p>
          <w:p w:rsidR="002E748C" w:rsidRPr="009C765A" w:rsidRDefault="002E748C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Целью 2.2. Активизация и стимулирование развития малого и среднего бизнеса</w:t>
            </w:r>
          </w:p>
          <w:p w:rsidR="00BD5DB1" w:rsidRPr="009C765A" w:rsidRDefault="002E748C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Целью 2.3. Активизация и реализация инвестиционного п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тенциала города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Координатор программы</w:t>
            </w:r>
          </w:p>
        </w:tc>
        <w:tc>
          <w:tcPr>
            <w:tcW w:w="6461" w:type="dxa"/>
            <w:gridSpan w:val="7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 xml:space="preserve">Заместитель Главы </w:t>
            </w:r>
            <w:r w:rsidR="0018050F" w:rsidRPr="009C765A">
              <w:rPr>
                <w:rFonts w:ascii="Times New Roman" w:hAnsi="Times New Roman" w:cs="Times New Roman"/>
              </w:rPr>
              <w:t>Администрации города Пскова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6461" w:type="dxa"/>
            <w:gridSpan w:val="7"/>
          </w:tcPr>
          <w:p w:rsidR="00BD5DB1" w:rsidRPr="009C765A" w:rsidRDefault="002E7A89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 xml:space="preserve">Комитет социально-экономического развития </w:t>
            </w:r>
            <w:r w:rsidR="00BD5DB1" w:rsidRPr="009C765A">
              <w:rPr>
                <w:rFonts w:ascii="Times New Roman" w:hAnsi="Times New Roman" w:cs="Times New Roman"/>
              </w:rPr>
              <w:t>Администрации города Пскова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461" w:type="dxa"/>
            <w:gridSpan w:val="7"/>
          </w:tcPr>
          <w:p w:rsidR="00BD5DB1" w:rsidRPr="009C765A" w:rsidRDefault="002E7A89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Отдел потребительского рынка и услуг Администрации города Пскова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461" w:type="dxa"/>
            <w:gridSpan w:val="7"/>
          </w:tcPr>
          <w:p w:rsidR="00BD5DB1" w:rsidRPr="009C765A" w:rsidRDefault="002E7A89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Управление по градостроительной деятельности</w:t>
            </w:r>
            <w:r w:rsidRPr="009C765A">
              <w:rPr>
                <w:rFonts w:ascii="Times New Roman" w:hAnsi="Times New Roman" w:cs="Times New Roman"/>
              </w:rPr>
              <w:br/>
              <w:t>Администрации города Пскова</w:t>
            </w:r>
          </w:p>
        </w:tc>
      </w:tr>
      <w:tr w:rsidR="00A62D82" w:rsidRPr="009C765A" w:rsidTr="000B3A49">
        <w:trPr>
          <w:trHeight w:val="171"/>
        </w:trPr>
        <w:tc>
          <w:tcPr>
            <w:tcW w:w="2835" w:type="dxa"/>
          </w:tcPr>
          <w:p w:rsidR="00A62D82" w:rsidRPr="009C765A" w:rsidRDefault="00A62D8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461" w:type="dxa"/>
            <w:gridSpan w:val="7"/>
            <w:vAlign w:val="center"/>
          </w:tcPr>
          <w:p w:rsidR="00A62D82" w:rsidRPr="009C765A" w:rsidRDefault="002E7A89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Создание условий для роста экономического потенциала гор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да</w:t>
            </w:r>
          </w:p>
        </w:tc>
      </w:tr>
      <w:tr w:rsidR="00A62D82" w:rsidRPr="009C765A" w:rsidTr="00901F1B">
        <w:tc>
          <w:tcPr>
            <w:tcW w:w="2835" w:type="dxa"/>
            <w:shd w:val="clear" w:color="auto" w:fill="auto"/>
          </w:tcPr>
          <w:p w:rsidR="00A62D82" w:rsidRPr="009C765A" w:rsidRDefault="00A62D8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461" w:type="dxa"/>
            <w:gridSpan w:val="7"/>
            <w:shd w:val="clear" w:color="auto" w:fill="auto"/>
            <w:vAlign w:val="center"/>
          </w:tcPr>
          <w:p w:rsidR="002E7A89" w:rsidRPr="009C765A" w:rsidRDefault="002E7A8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1. Активизация и стимулирование развития малого и среднего бизнеса, производственного комплекса города Пскова</w:t>
            </w:r>
          </w:p>
          <w:p w:rsidR="002E7A89" w:rsidRPr="009C765A" w:rsidRDefault="002E7A8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2. Содействие развитию торговли и сферы услуг</w:t>
            </w:r>
          </w:p>
          <w:p w:rsidR="002E7A89" w:rsidRPr="009C765A" w:rsidRDefault="002E7A89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3. Активизация и реализация инвестиционного потенциала г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рода</w:t>
            </w:r>
          </w:p>
          <w:p w:rsidR="00A62D82" w:rsidRPr="009C765A" w:rsidRDefault="00A62D82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lastRenderedPageBreak/>
              <w:t>Подпрограммы программы</w:t>
            </w:r>
          </w:p>
        </w:tc>
        <w:tc>
          <w:tcPr>
            <w:tcW w:w="6461" w:type="dxa"/>
            <w:gridSpan w:val="7"/>
            <w:vAlign w:val="center"/>
          </w:tcPr>
          <w:p w:rsidR="00372163" w:rsidRPr="009C765A" w:rsidRDefault="00372163" w:rsidP="009C765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1. «Содействие развитию малого и среднего предпринимател</w:t>
            </w:r>
            <w:r w:rsidRPr="009C765A">
              <w:rPr>
                <w:rFonts w:ascii="Times New Roman" w:hAnsi="Times New Roman" w:cs="Times New Roman"/>
              </w:rPr>
              <w:t>ь</w:t>
            </w:r>
            <w:r w:rsidRPr="009C765A">
              <w:rPr>
                <w:rFonts w:ascii="Times New Roman" w:hAnsi="Times New Roman" w:cs="Times New Roman"/>
              </w:rPr>
              <w:t xml:space="preserve">ства и производственного комплекса города» </w:t>
            </w:r>
          </w:p>
          <w:p w:rsidR="00372163" w:rsidRPr="009C765A" w:rsidRDefault="00372163" w:rsidP="009C765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 . «Содействие развитию потребительского рынка и сферы услуг на территории города Пскова»</w:t>
            </w:r>
          </w:p>
          <w:p w:rsidR="00372163" w:rsidRPr="009C765A" w:rsidRDefault="00372163" w:rsidP="009C765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3. «Активизация и реализация инвестиционного потенциала города»</w:t>
            </w:r>
          </w:p>
          <w:p w:rsidR="00C978DF" w:rsidRPr="009C765A" w:rsidRDefault="00C978DF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Ведомственные целевые программы (ВЦП)</w:t>
            </w:r>
          </w:p>
        </w:tc>
        <w:tc>
          <w:tcPr>
            <w:tcW w:w="6461" w:type="dxa"/>
            <w:gridSpan w:val="7"/>
            <w:vAlign w:val="center"/>
          </w:tcPr>
          <w:p w:rsidR="00BD5DB1" w:rsidRPr="009C765A" w:rsidRDefault="00372163" w:rsidP="009C765A">
            <w:pPr>
              <w:tabs>
                <w:tab w:val="left" w:pos="709"/>
              </w:tabs>
              <w:spacing w:after="0" w:line="240" w:lineRule="auto"/>
              <w:ind w:firstLine="75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Нет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6461" w:type="dxa"/>
            <w:gridSpan w:val="7"/>
          </w:tcPr>
          <w:p w:rsidR="00BD5DB1" w:rsidRPr="009C765A" w:rsidRDefault="00372163" w:rsidP="009C765A">
            <w:pPr>
              <w:tabs>
                <w:tab w:val="left" w:pos="709"/>
              </w:tabs>
              <w:spacing w:after="0" w:line="240" w:lineRule="auto"/>
              <w:ind w:firstLine="75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Нет</w:t>
            </w:r>
          </w:p>
        </w:tc>
      </w:tr>
      <w:tr w:rsidR="00BD5DB1" w:rsidRPr="009C765A" w:rsidTr="000B3A49">
        <w:tc>
          <w:tcPr>
            <w:tcW w:w="2835" w:type="dxa"/>
          </w:tcPr>
          <w:p w:rsidR="00BD5DB1" w:rsidRPr="009C765A" w:rsidRDefault="00BD5DB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Сроки реализации програ</w:t>
            </w:r>
            <w:r w:rsidRPr="009C765A">
              <w:rPr>
                <w:rFonts w:ascii="Times New Roman" w:hAnsi="Times New Roman" w:cs="Times New Roman"/>
              </w:rPr>
              <w:t>м</w:t>
            </w:r>
            <w:r w:rsidRPr="009C765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461" w:type="dxa"/>
            <w:gridSpan w:val="7"/>
          </w:tcPr>
          <w:p w:rsidR="00BD5DB1" w:rsidRPr="009C765A" w:rsidRDefault="00372163" w:rsidP="009C765A">
            <w:pPr>
              <w:tabs>
                <w:tab w:val="left" w:pos="709"/>
              </w:tabs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01.01.2022-31.12.2027</w:t>
            </w:r>
          </w:p>
        </w:tc>
      </w:tr>
      <w:tr w:rsidR="00F97144" w:rsidRPr="009C765A" w:rsidTr="000B3A49">
        <w:trPr>
          <w:trHeight w:val="132"/>
        </w:trPr>
        <w:tc>
          <w:tcPr>
            <w:tcW w:w="2835" w:type="dxa"/>
            <w:vMerge w:val="restart"/>
            <w:shd w:val="clear" w:color="auto" w:fill="auto"/>
          </w:tcPr>
          <w:p w:rsidR="00C67EDC" w:rsidRPr="009C765A" w:rsidRDefault="00C67ED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Источники финансирования МП, в том числе по годам:</w:t>
            </w:r>
          </w:p>
        </w:tc>
        <w:tc>
          <w:tcPr>
            <w:tcW w:w="6461" w:type="dxa"/>
            <w:gridSpan w:val="7"/>
            <w:shd w:val="clear" w:color="auto" w:fill="auto"/>
          </w:tcPr>
          <w:p w:rsidR="00C67EDC" w:rsidRPr="009C765A" w:rsidRDefault="00C67EDC" w:rsidP="009C765A">
            <w:pPr>
              <w:pStyle w:val="ConsPlusCell"/>
              <w:widowControl/>
              <w:tabs>
                <w:tab w:val="left" w:pos="709"/>
              </w:tabs>
              <w:autoSpaceDE/>
              <w:autoSpaceDN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72163" w:rsidRPr="009C765A" w:rsidTr="000B3A49">
        <w:trPr>
          <w:trHeight w:val="80"/>
        </w:trPr>
        <w:tc>
          <w:tcPr>
            <w:tcW w:w="2835" w:type="dxa"/>
            <w:vMerge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1" w:type="dxa"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8" w:type="dxa"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57" w:type="dxa"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56" w:type="dxa"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26" w:type="dxa"/>
            <w:shd w:val="clear" w:color="auto" w:fill="auto"/>
          </w:tcPr>
          <w:p w:rsidR="00372163" w:rsidRPr="009C765A" w:rsidRDefault="0037216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50" w:type="dxa"/>
            <w:shd w:val="clear" w:color="auto" w:fill="auto"/>
          </w:tcPr>
          <w:p w:rsidR="00372163" w:rsidRPr="009C765A" w:rsidRDefault="00372163" w:rsidP="009C765A">
            <w:pPr>
              <w:pStyle w:val="ConsPlusCell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33EFC" w:rsidRPr="009C765A" w:rsidTr="000B3A49">
        <w:trPr>
          <w:trHeight w:val="132"/>
        </w:trPr>
        <w:tc>
          <w:tcPr>
            <w:tcW w:w="2835" w:type="dxa"/>
            <w:shd w:val="clear" w:color="auto" w:fill="auto"/>
          </w:tcPr>
          <w:p w:rsidR="00833EFC" w:rsidRPr="009C765A" w:rsidRDefault="00833EF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3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5 313,1</w:t>
            </w:r>
          </w:p>
        </w:tc>
        <w:tc>
          <w:tcPr>
            <w:tcW w:w="941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5 313,1</w:t>
            </w:r>
          </w:p>
        </w:tc>
        <w:tc>
          <w:tcPr>
            <w:tcW w:w="718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5 313,1</w:t>
            </w:r>
          </w:p>
        </w:tc>
        <w:tc>
          <w:tcPr>
            <w:tcW w:w="757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5 313,1</w:t>
            </w:r>
          </w:p>
        </w:tc>
        <w:tc>
          <w:tcPr>
            <w:tcW w:w="756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5 313,1</w:t>
            </w:r>
          </w:p>
        </w:tc>
        <w:tc>
          <w:tcPr>
            <w:tcW w:w="1226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5 313,1</w:t>
            </w:r>
          </w:p>
        </w:tc>
        <w:tc>
          <w:tcPr>
            <w:tcW w:w="1250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31 878,6</w:t>
            </w:r>
          </w:p>
        </w:tc>
      </w:tr>
      <w:tr w:rsidR="00833EFC" w:rsidRPr="009C765A" w:rsidTr="000B3A49">
        <w:trPr>
          <w:trHeight w:val="132"/>
        </w:trPr>
        <w:tc>
          <w:tcPr>
            <w:tcW w:w="2835" w:type="dxa"/>
            <w:shd w:val="clear" w:color="auto" w:fill="auto"/>
          </w:tcPr>
          <w:p w:rsidR="00833EFC" w:rsidRPr="009C765A" w:rsidRDefault="00833EF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3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41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18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57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56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26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50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</w:tr>
      <w:tr w:rsidR="00833EFC" w:rsidRPr="009C765A" w:rsidTr="000B3A49">
        <w:trPr>
          <w:trHeight w:val="132"/>
        </w:trPr>
        <w:tc>
          <w:tcPr>
            <w:tcW w:w="2835" w:type="dxa"/>
            <w:shd w:val="clear" w:color="auto" w:fill="auto"/>
          </w:tcPr>
          <w:p w:rsidR="00833EFC" w:rsidRPr="009C765A" w:rsidRDefault="00833EF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3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3EFC" w:rsidRPr="009C765A" w:rsidTr="000B3A49">
        <w:trPr>
          <w:trHeight w:val="132"/>
        </w:trPr>
        <w:tc>
          <w:tcPr>
            <w:tcW w:w="2835" w:type="dxa"/>
            <w:shd w:val="clear" w:color="auto" w:fill="auto"/>
          </w:tcPr>
          <w:p w:rsidR="00833EFC" w:rsidRPr="009C765A" w:rsidRDefault="00833EF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3EFC" w:rsidRPr="009C765A" w:rsidTr="000B3A49">
        <w:trPr>
          <w:trHeight w:val="132"/>
        </w:trPr>
        <w:tc>
          <w:tcPr>
            <w:tcW w:w="2835" w:type="dxa"/>
            <w:shd w:val="clear" w:color="auto" w:fill="auto"/>
          </w:tcPr>
          <w:p w:rsidR="00833EFC" w:rsidRPr="009C765A" w:rsidRDefault="00833EF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813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5 321,1</w:t>
            </w:r>
          </w:p>
        </w:tc>
        <w:tc>
          <w:tcPr>
            <w:tcW w:w="941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5 321,1</w:t>
            </w:r>
          </w:p>
        </w:tc>
        <w:tc>
          <w:tcPr>
            <w:tcW w:w="718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5 321,1</w:t>
            </w:r>
          </w:p>
        </w:tc>
        <w:tc>
          <w:tcPr>
            <w:tcW w:w="757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5 321,1</w:t>
            </w:r>
          </w:p>
        </w:tc>
        <w:tc>
          <w:tcPr>
            <w:tcW w:w="756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5 321,1</w:t>
            </w:r>
          </w:p>
        </w:tc>
        <w:tc>
          <w:tcPr>
            <w:tcW w:w="1226" w:type="dxa"/>
            <w:shd w:val="clear" w:color="auto" w:fill="auto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5 321,1</w:t>
            </w:r>
          </w:p>
        </w:tc>
        <w:tc>
          <w:tcPr>
            <w:tcW w:w="1250" w:type="dxa"/>
            <w:shd w:val="clear" w:color="auto" w:fill="auto"/>
          </w:tcPr>
          <w:p w:rsidR="00833EFC" w:rsidRPr="009C765A" w:rsidRDefault="00833EFC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31 9926,6</w:t>
            </w:r>
          </w:p>
        </w:tc>
      </w:tr>
      <w:tr w:rsidR="00833EFC" w:rsidRPr="009C765A" w:rsidTr="000B3A49">
        <w:tc>
          <w:tcPr>
            <w:tcW w:w="2835" w:type="dxa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Ожидаемые результаты реал</w:t>
            </w: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программы</w:t>
            </w:r>
          </w:p>
        </w:tc>
        <w:tc>
          <w:tcPr>
            <w:tcW w:w="6461" w:type="dxa"/>
            <w:gridSpan w:val="7"/>
          </w:tcPr>
          <w:p w:rsidR="00833EFC" w:rsidRPr="009C765A" w:rsidRDefault="00833EF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</w:tr>
    </w:tbl>
    <w:p w:rsidR="009A4DB3" w:rsidRPr="009C765A" w:rsidRDefault="00604771" w:rsidP="009C765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0D" w:rsidRPr="009C765A" w:rsidRDefault="0013490D" w:rsidP="009C765A">
      <w:pPr>
        <w:pStyle w:val="a3"/>
        <w:tabs>
          <w:tab w:val="left" w:pos="709"/>
        </w:tabs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0D" w:rsidRPr="009C765A" w:rsidRDefault="0013490D" w:rsidP="009C765A">
      <w:pPr>
        <w:pStyle w:val="a3"/>
        <w:tabs>
          <w:tab w:val="left" w:pos="709"/>
        </w:tabs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441C" w:rsidRPr="009C765A" w:rsidRDefault="001064BF" w:rsidP="009C765A">
      <w:pPr>
        <w:pStyle w:val="a3"/>
        <w:tabs>
          <w:tab w:val="left" w:pos="709"/>
        </w:tabs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65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98441C" w:rsidRPr="009C765A">
        <w:rPr>
          <w:rFonts w:ascii="Times New Roman" w:hAnsi="Times New Roman"/>
          <w:b/>
          <w:sz w:val="24"/>
          <w:szCs w:val="24"/>
          <w:lang w:eastAsia="ru-RU"/>
        </w:rPr>
        <w:t xml:space="preserve">I. Характеристика текущего состояния </w:t>
      </w:r>
      <w:r w:rsidR="0094048F" w:rsidRPr="009C765A">
        <w:rPr>
          <w:rFonts w:ascii="Times New Roman" w:hAnsi="Times New Roman"/>
          <w:b/>
          <w:sz w:val="24"/>
          <w:szCs w:val="24"/>
          <w:lang w:eastAsia="ru-RU"/>
        </w:rPr>
        <w:t>сферы реализации МП</w:t>
      </w:r>
      <w:r w:rsidR="00C01B85" w:rsidRPr="009C765A">
        <w:rPr>
          <w:rFonts w:ascii="Times New Roman" w:hAnsi="Times New Roman"/>
          <w:b/>
          <w:sz w:val="24"/>
          <w:szCs w:val="24"/>
          <w:lang w:eastAsia="ru-RU"/>
        </w:rPr>
        <w:t xml:space="preserve">,   </w:t>
      </w:r>
      <w:r w:rsidR="0094048F" w:rsidRPr="009C765A">
        <w:rPr>
          <w:rFonts w:ascii="Times New Roman" w:hAnsi="Times New Roman"/>
          <w:b/>
          <w:sz w:val="24"/>
          <w:szCs w:val="24"/>
          <w:lang w:eastAsia="ru-RU"/>
        </w:rPr>
        <w:t>осно</w:t>
      </w:r>
      <w:r w:rsidR="0094048F" w:rsidRPr="009C765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94048F" w:rsidRPr="009C765A">
        <w:rPr>
          <w:rFonts w:ascii="Times New Roman" w:hAnsi="Times New Roman"/>
          <w:b/>
          <w:sz w:val="24"/>
          <w:szCs w:val="24"/>
          <w:lang w:eastAsia="ru-RU"/>
        </w:rPr>
        <w:t>ные проблемы</w:t>
      </w:r>
      <w:r w:rsidR="00C83D9F" w:rsidRPr="009C765A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gramStart"/>
      <w:r w:rsidR="00C83D9F" w:rsidRPr="009C765A">
        <w:rPr>
          <w:rFonts w:ascii="Times New Roman" w:hAnsi="Times New Roman"/>
          <w:b/>
          <w:sz w:val="24"/>
          <w:szCs w:val="24"/>
          <w:lang w:eastAsia="ru-RU"/>
        </w:rPr>
        <w:t>прогноз  её</w:t>
      </w:r>
      <w:proofErr w:type="gramEnd"/>
      <w:r w:rsidR="00C83D9F" w:rsidRPr="009C765A">
        <w:rPr>
          <w:rFonts w:ascii="Times New Roman" w:hAnsi="Times New Roman"/>
          <w:b/>
          <w:sz w:val="24"/>
          <w:szCs w:val="24"/>
          <w:lang w:eastAsia="ru-RU"/>
        </w:rPr>
        <w:t xml:space="preserve"> развития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разработки МП-создание условий (механизма) для достижения при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ритетов СЭР, заданных Стратегией развития города 2030, а также результативного решения задач процессной (типовой) деятельности в сфере МП.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основные факторы,  характеризующие текущее состояние внутре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среды развития города, основные проблемы развития  исследованы и приведены в Стратегии развития города -2030. В настоящем разделе приводится краткая характеристика указанных факторов.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 компле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Пск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отличается диверсифицированным характером. Крупнейшими отраслями промышленности являются машиностроение, электротехническая и пищевая промышленности.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Среднегодовой темп роста (снижения) объема выпуск п</w:t>
      </w:r>
      <w:r w:rsidR="00954A15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родукции, обрабатывающих произво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Пск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для периода 2015-2019 гг. составляет -1,8%, но для последних трех лет – почти нулевая динамика. Доля обрабатывающих производств в объеме отгруженных 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 собственного производства (без субъектов малого предпринимательства) в 2020 году составила 44%.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состояние экономики Пскова для периода 2015-2019 гг. характеризуется как стабильное, но без развития в последние два-три года (</w:t>
      </w:r>
      <w:r w:rsidRPr="009C765A">
        <w:rPr>
          <w:rFonts w:ascii="Times New Roman" w:eastAsia="Calibri" w:hAnsi="Times New Roman" w:cs="Times New Roman"/>
          <w:sz w:val="24"/>
          <w:szCs w:val="24"/>
          <w:lang w:eastAsia="ar-SA"/>
        </w:rPr>
        <w:t>нулевая динамика и в потреблении электроэнергии промышленными предприятиями подтверждает это).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СЭР</w:t>
      </w:r>
    </w:p>
    <w:p w:rsidR="00833EFC" w:rsidRPr="009C765A" w:rsidRDefault="00833EFC" w:rsidP="009C765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9" w:type="dxa"/>
        <w:tblInd w:w="880" w:type="dxa"/>
        <w:tblLook w:val="0000" w:firstRow="0" w:lastRow="0" w:firstColumn="0" w:lastColumn="0" w:noHBand="0" w:noVBand="0"/>
      </w:tblPr>
      <w:tblGrid>
        <w:gridCol w:w="3481"/>
        <w:gridCol w:w="1190"/>
        <w:gridCol w:w="970"/>
        <w:gridCol w:w="1769"/>
        <w:gridCol w:w="1769"/>
      </w:tblGrid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7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2021 март</w:t>
            </w:r>
          </w:p>
        </w:tc>
      </w:tr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Объем отгруженных товаров со</w:t>
            </w:r>
            <w:r w:rsidRPr="009C765A">
              <w:rPr>
                <w:rFonts w:ascii="Times New Roman" w:hAnsi="Times New Roman" w:cs="Times New Roman"/>
              </w:rPr>
              <w:t>б</w:t>
            </w:r>
            <w:r w:rsidRPr="009C765A">
              <w:rPr>
                <w:rFonts w:ascii="Times New Roman" w:hAnsi="Times New Roman" w:cs="Times New Roman"/>
              </w:rPr>
              <w:t>ственного производства, выпо</w:t>
            </w:r>
            <w:r w:rsidRPr="009C765A">
              <w:rPr>
                <w:rFonts w:ascii="Times New Roman" w:hAnsi="Times New Roman" w:cs="Times New Roman"/>
              </w:rPr>
              <w:t>л</w:t>
            </w:r>
            <w:r w:rsidRPr="009C765A">
              <w:rPr>
                <w:rFonts w:ascii="Times New Roman" w:hAnsi="Times New Roman" w:cs="Times New Roman"/>
              </w:rPr>
              <w:t xml:space="preserve">ненных работ и услуг </w:t>
            </w:r>
            <w:r w:rsidRPr="009C765A">
              <w:rPr>
                <w:rFonts w:ascii="Times New Roman" w:hAnsi="Times New Roman" w:cs="Times New Roman"/>
              </w:rPr>
              <w:br/>
              <w:t xml:space="preserve">собственными силами,  </w:t>
            </w:r>
            <w:proofErr w:type="gramStart"/>
            <w:r w:rsidRPr="009C765A">
              <w:rPr>
                <w:rFonts w:ascii="Times New Roman" w:hAnsi="Times New Roman" w:cs="Times New Roman"/>
              </w:rPr>
              <w:t>млн</w:t>
            </w:r>
            <w:proofErr w:type="gramEnd"/>
            <w:r w:rsidRPr="009C765A">
              <w:rPr>
                <w:rFonts w:ascii="Times New Roman" w:hAnsi="Times New Roman" w:cs="Times New Roman"/>
              </w:rPr>
              <w:t xml:space="preserve"> ру</w:t>
            </w:r>
            <w:r w:rsidRPr="009C765A">
              <w:rPr>
                <w:rFonts w:ascii="Times New Roman" w:hAnsi="Times New Roman" w:cs="Times New Roman"/>
              </w:rPr>
              <w:t>б</w:t>
            </w:r>
            <w:r w:rsidRPr="009C765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9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45533</w:t>
            </w:r>
          </w:p>
        </w:tc>
        <w:tc>
          <w:tcPr>
            <w:tcW w:w="97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46995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51125,7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12775</w:t>
            </w:r>
          </w:p>
        </w:tc>
      </w:tr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C765A">
              <w:rPr>
                <w:rFonts w:ascii="Times New Roman" w:hAnsi="Times New Roman" w:cs="Times New Roman"/>
              </w:rPr>
              <w:t xml:space="preserve">Объем работ, выполненных по виду экономической деятельности «Строительство», </w:t>
            </w:r>
            <w:proofErr w:type="gramStart"/>
            <w:r w:rsidRPr="009C765A">
              <w:rPr>
                <w:rFonts w:ascii="Times New Roman" w:hAnsi="Times New Roman" w:cs="Times New Roman"/>
              </w:rPr>
              <w:t>млн</w:t>
            </w:r>
            <w:proofErr w:type="gramEnd"/>
            <w:r w:rsidRPr="009C765A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19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2067</w:t>
            </w:r>
          </w:p>
        </w:tc>
        <w:tc>
          <w:tcPr>
            <w:tcW w:w="97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2545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2519,8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182,7</w:t>
            </w:r>
          </w:p>
        </w:tc>
      </w:tr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Ввод в действие общей площади жилых домов,</w:t>
            </w:r>
            <w:r w:rsidRPr="009C765A">
              <w:rPr>
                <w:rFonts w:ascii="Times New Roman" w:hAnsi="Times New Roman" w:cs="Times New Roman"/>
              </w:rPr>
              <w:br/>
              <w:t xml:space="preserve">кв. метров </w:t>
            </w:r>
          </w:p>
        </w:tc>
        <w:tc>
          <w:tcPr>
            <w:tcW w:w="119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33108</w:t>
            </w:r>
          </w:p>
        </w:tc>
        <w:tc>
          <w:tcPr>
            <w:tcW w:w="97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67416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52627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30848</w:t>
            </w:r>
          </w:p>
        </w:tc>
      </w:tr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 xml:space="preserve">Оборот розничной торговли, </w:t>
            </w:r>
            <w:proofErr w:type="gramStart"/>
            <w:r w:rsidRPr="009C765A">
              <w:rPr>
                <w:rFonts w:ascii="Times New Roman" w:hAnsi="Times New Roman" w:cs="Times New Roman"/>
              </w:rPr>
              <w:t>млн</w:t>
            </w:r>
            <w:proofErr w:type="gramEnd"/>
            <w:r w:rsidRPr="009C765A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19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26667</w:t>
            </w:r>
          </w:p>
        </w:tc>
        <w:tc>
          <w:tcPr>
            <w:tcW w:w="97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28928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30810,0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8264</w:t>
            </w:r>
          </w:p>
        </w:tc>
      </w:tr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C765A">
              <w:rPr>
                <w:rFonts w:ascii="Times New Roman" w:hAnsi="Times New Roman" w:cs="Times New Roman"/>
              </w:rPr>
              <w:t>Оборот общественного питания,</w:t>
            </w:r>
            <w:r w:rsidRPr="009C765A">
              <w:rPr>
                <w:rFonts w:ascii="Times New Roman" w:hAnsi="Times New Roman" w:cs="Times New Roman"/>
                <w:vertAlign w:val="superscript"/>
              </w:rPr>
              <w:t xml:space="preserve">1) </w:t>
            </w:r>
            <w:r w:rsidRPr="009C765A">
              <w:rPr>
                <w:rFonts w:ascii="Times New Roman" w:hAnsi="Times New Roman" w:cs="Times New Roman"/>
                <w:vertAlign w:val="superscript"/>
              </w:rPr>
              <w:br/>
            </w:r>
            <w:proofErr w:type="gramStart"/>
            <w:r w:rsidRPr="009C765A">
              <w:rPr>
                <w:rFonts w:ascii="Times New Roman" w:hAnsi="Times New Roman" w:cs="Times New Roman"/>
              </w:rPr>
              <w:t>млн</w:t>
            </w:r>
            <w:proofErr w:type="gramEnd"/>
            <w:r w:rsidRPr="009C765A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19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970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984,6</w:t>
            </w:r>
          </w:p>
        </w:tc>
        <w:tc>
          <w:tcPr>
            <w:tcW w:w="1769" w:type="dxa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A40E4C" w:rsidRPr="009C765A" w:rsidTr="004D31A8">
        <w:trPr>
          <w:trHeight w:val="165"/>
        </w:trPr>
        <w:tc>
          <w:tcPr>
            <w:tcW w:w="3481" w:type="dxa"/>
          </w:tcPr>
          <w:p w:rsidR="00A40E4C" w:rsidRPr="009C765A" w:rsidRDefault="00495A91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Инвестиции в основной капитал (без субъектов малого предпр</w:t>
            </w:r>
            <w:r w:rsidRPr="009C765A">
              <w:rPr>
                <w:rFonts w:ascii="Times New Roman" w:hAnsi="Times New Roman" w:cs="Times New Roman"/>
              </w:rPr>
              <w:t>и</w:t>
            </w:r>
            <w:r w:rsidRPr="009C765A">
              <w:rPr>
                <w:rFonts w:ascii="Times New Roman" w:hAnsi="Times New Roman" w:cs="Times New Roman"/>
              </w:rPr>
              <w:t>нимательст</w:t>
            </w:r>
            <w:r w:rsidR="00D749B3" w:rsidRPr="009C765A">
              <w:rPr>
                <w:rFonts w:ascii="Times New Roman" w:hAnsi="Times New Roman" w:cs="Times New Roman"/>
              </w:rPr>
              <w:t>ва), млн. руб.</w:t>
            </w:r>
          </w:p>
        </w:tc>
        <w:tc>
          <w:tcPr>
            <w:tcW w:w="1190" w:type="dxa"/>
          </w:tcPr>
          <w:p w:rsidR="00A40E4C" w:rsidRPr="009C765A" w:rsidRDefault="00D749B3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970" w:type="dxa"/>
          </w:tcPr>
          <w:p w:rsidR="00A40E4C" w:rsidRPr="009C765A" w:rsidRDefault="00D749B3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8514</w:t>
            </w:r>
          </w:p>
        </w:tc>
        <w:tc>
          <w:tcPr>
            <w:tcW w:w="1769" w:type="dxa"/>
          </w:tcPr>
          <w:p w:rsidR="00A40E4C" w:rsidRPr="009C765A" w:rsidRDefault="00D749B3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12127</w:t>
            </w:r>
          </w:p>
        </w:tc>
        <w:tc>
          <w:tcPr>
            <w:tcW w:w="1769" w:type="dxa"/>
          </w:tcPr>
          <w:p w:rsidR="00A40E4C" w:rsidRPr="009C765A" w:rsidRDefault="00D749B3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1078</w:t>
            </w:r>
          </w:p>
        </w:tc>
      </w:tr>
      <w:tr w:rsidR="00992C3A" w:rsidRPr="009C765A" w:rsidTr="004D31A8">
        <w:trPr>
          <w:trHeight w:val="165"/>
        </w:trPr>
        <w:tc>
          <w:tcPr>
            <w:tcW w:w="3481" w:type="dxa"/>
          </w:tcPr>
          <w:p w:rsidR="00992C3A" w:rsidRPr="009C765A" w:rsidRDefault="00992C3A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90" w:type="dxa"/>
          </w:tcPr>
          <w:p w:rsidR="00992C3A" w:rsidRPr="009C765A" w:rsidRDefault="00992C3A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992C3A" w:rsidRPr="009C765A" w:rsidRDefault="00992C3A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</w:tcPr>
          <w:p w:rsidR="00992C3A" w:rsidRPr="009C765A" w:rsidRDefault="00992C3A" w:rsidP="009C765A">
            <w:pPr>
              <w:tabs>
                <w:tab w:val="left" w:pos="709"/>
              </w:tabs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69" w:type="dxa"/>
          </w:tcPr>
          <w:p w:rsidR="00992C3A" w:rsidRPr="009C765A" w:rsidRDefault="00992C3A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малого и среднего предпринимательства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фактором развития города Пскова и вносит вклад в снижение уровня безработицы, в развитие конк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рентной рыночной экономики, повышение доходов бюджета города Пскова, формирование среднего класса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Потребительский рынок города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Пскова – это сеть объектов торговли, предприятия общественного питания, а также сфера платных бытовых услуг.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самых дин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мично развивающихся секторов экономики города, в котором занята основная масса пре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малого и среднего бизнеса, главной задачей которых является 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доступа к товарам и услугам для всех социальных групп жителей города. </w:t>
      </w:r>
      <w:proofErr w:type="gramEnd"/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розничной торговли г. Псков уверено развивается. Рост числа 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ционарных торговых объектов Пскова за период 2017-2020 гг. составил 4,2%.  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2017-2020 гг. число организаций общественного питания Пскова выросло на 11,7%. Сегмент растет. Предложение расширяется. Только за 2020 год в городе откр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8 предприятий общественного питания.</w:t>
      </w:r>
      <w:r w:rsidR="0061362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060" w:rsidRPr="009C765A" w:rsidRDefault="00872060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крупных и средних организаций за 5 месяцев 2021 года составил 14332,2 млн. рублей, что в действующих ценах на 26,7 процента больше уровня 2020 года.</w:t>
      </w:r>
    </w:p>
    <w:p w:rsidR="00872060" w:rsidRPr="009C765A" w:rsidRDefault="00872060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январе-мае 2021 года в структуре оборота розничной торговли удельный вес п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щевых продуктов, включая напитки, и табачных изделий составил 53,1 процента, непрод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вольственных товаров – 46,9 процента (в январе – мае 2020 года – 58,3 % и 41,7 %.</w:t>
      </w:r>
      <w:proofErr w:type="gramEnd"/>
    </w:p>
    <w:p w:rsidR="00872060" w:rsidRPr="009C765A" w:rsidRDefault="00872060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потребительского рынка товаров и услуг города в сл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жившихся социально-экономических условиях имеет свои особенности: в отчетном году открытие новых магазинов осуществлялось, в основном, за счет существующих торговых площадей путем перепрофилирования и реконструкции, освоения дополнительных площ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дей, переездов на другие площади. В 2020 году введено в эксплуатацию 1 гипермаркет, 16 новых магазинов, 4 предприятия общественного питания. </w:t>
      </w:r>
    </w:p>
    <w:p w:rsidR="00872060" w:rsidRPr="009C765A" w:rsidRDefault="00872060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активное развитие крупных форматов торговли, нестационарная мелк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продолжает занимать в торговой инфраструктуре особое место и зн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чительную долю в связи с функциональными преимуществами по сравнению с капитал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объектами (высокая скорость возведения и мобильность, сравнительно низкие 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на эксплуатацию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объемов инвестиций в ОК продолжавшийся в 2015-2018 гг. был прерван в 2019 году. Инвестиции в ОК в 2019 году снизились на 15,9% по сравнению с 2018 годом. По объему инвестиций в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Псков существенно (более, чем в два раза) уступает среднероссийским показателям. 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всех инвестиций в ОК приходится на отрасли строительство, здр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воохранение, транспорт и связь.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факторов привлечения инвестиций является наличие налоговых льгот и преференций. Установленные законодательством Псковской области меры по 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мулированию инвестиций в экономику могут быть расширены.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факторов, формирующих инвестиционную привлекательность Пскова: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введенных в эксплуатацию инвестиционных площадок;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логистический потенциал, формируемый особенностями географического (пригр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ничного) положения и хорошей транспортной инфраструктурой 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недорогая рабочая сила;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недорогая недвижимость (земля, здания);</w:t>
      </w:r>
    </w:p>
    <w:p w:rsidR="00A40E4C" w:rsidRPr="009C765A" w:rsidRDefault="00A40E4C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туристический потенциал.</w:t>
      </w:r>
    </w:p>
    <w:p w:rsidR="00A40E4C" w:rsidRPr="009C765A" w:rsidRDefault="00927949" w:rsidP="009C76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C765A">
        <w:rPr>
          <w:rFonts w:ascii="Times New Roman" w:hAnsi="Times New Roman" w:cs="Times New Roman"/>
          <w:sz w:val="24"/>
          <w:szCs w:val="24"/>
          <w:lang w:eastAsia="ar-SA"/>
        </w:rPr>
        <w:t>Согласно стратегии развития города 2030 о</w:t>
      </w:r>
      <w:r w:rsidR="00A40E4C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проблемы в сфере </w:t>
      </w:r>
      <w:r w:rsidR="00A40E4C" w:rsidRPr="009C765A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МП</w:t>
      </w:r>
      <w:r w:rsidRPr="009C765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40E4C" w:rsidRPr="009C765A" w:rsidRDefault="00A40E4C" w:rsidP="009C765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338" w:hanging="33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65A">
        <w:rPr>
          <w:rFonts w:ascii="Times New Roman" w:hAnsi="Times New Roman" w:cs="Times New Roman"/>
          <w:sz w:val="24"/>
          <w:szCs w:val="24"/>
          <w:lang w:eastAsia="ar-SA"/>
        </w:rPr>
        <w:t xml:space="preserve">Недостаточный объем инвестиций. Снижение объемов инвестиций, в т.ч. инвестиций в основной капитал. </w:t>
      </w:r>
      <w:r w:rsidRPr="009C765A">
        <w:rPr>
          <w:rFonts w:ascii="Times New Roman" w:eastAsia="Calibri" w:hAnsi="Times New Roman" w:cs="Times New Roman"/>
          <w:sz w:val="24"/>
          <w:szCs w:val="24"/>
          <w:lang w:eastAsia="ar-SA"/>
        </w:rPr>
        <w:t>Объем инвестиций в основной капитал на душу населения сущ</w:t>
      </w:r>
      <w:r w:rsidRPr="009C765A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9C765A">
        <w:rPr>
          <w:rFonts w:ascii="Times New Roman" w:eastAsia="Calibri" w:hAnsi="Times New Roman" w:cs="Times New Roman"/>
          <w:sz w:val="24"/>
          <w:szCs w:val="24"/>
          <w:lang w:eastAsia="ar-SA"/>
        </w:rPr>
        <w:t>ственно ниже среднего по Российской Федерации.</w:t>
      </w:r>
    </w:p>
    <w:p w:rsidR="00A40E4C" w:rsidRPr="009C765A" w:rsidRDefault="00A40E4C" w:rsidP="009C765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338" w:hanging="33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65A">
        <w:rPr>
          <w:rFonts w:ascii="Times New Roman" w:hAnsi="Times New Roman" w:cs="Times New Roman"/>
          <w:sz w:val="24"/>
          <w:szCs w:val="24"/>
          <w:lang w:eastAsia="ar-SA"/>
        </w:rPr>
        <w:t>Недостаточные объемы жилищного строительства.</w:t>
      </w:r>
    </w:p>
    <w:p w:rsidR="00A40E4C" w:rsidRPr="009C765A" w:rsidRDefault="00A40E4C" w:rsidP="009C765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338" w:hanging="33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65A">
        <w:rPr>
          <w:rFonts w:ascii="Times New Roman" w:eastAsia="Calibri" w:hAnsi="Times New Roman" w:cs="Times New Roman"/>
          <w:sz w:val="24"/>
          <w:szCs w:val="24"/>
          <w:lang w:eastAsia="ar-SA"/>
        </w:rPr>
        <w:t>Недостаточная</w:t>
      </w:r>
      <w:r w:rsidRPr="009C765A">
        <w:rPr>
          <w:rFonts w:ascii="Times New Roman" w:hAnsi="Times New Roman" w:cs="Times New Roman"/>
          <w:sz w:val="24"/>
          <w:szCs w:val="24"/>
          <w:lang w:eastAsia="ar-SA"/>
        </w:rPr>
        <w:t xml:space="preserve"> поддержка МСП </w:t>
      </w:r>
    </w:p>
    <w:p w:rsidR="00475C33" w:rsidRPr="009C765A" w:rsidRDefault="00475C33" w:rsidP="009C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0E4C" w:rsidRPr="009C765A" w:rsidRDefault="00A40E4C" w:rsidP="009C765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5A">
        <w:rPr>
          <w:rFonts w:ascii="Times New Roman" w:hAnsi="Times New Roman" w:cs="Times New Roman"/>
          <w:b/>
          <w:sz w:val="24"/>
          <w:szCs w:val="24"/>
        </w:rPr>
        <w:t>III. Цель и задачи реализуемой муниципальной политики в сфере МП</w:t>
      </w:r>
    </w:p>
    <w:p w:rsidR="00A40E4C" w:rsidRPr="009C765A" w:rsidRDefault="00A40E4C" w:rsidP="009C765A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9C765A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учитывается следующее.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реализуемой муниципальной политики определяются в </w:t>
      </w:r>
      <w:hyperlink r:id="rId18" w:history="1">
        <w:r w:rsidRPr="009C76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города Пскова до 2030 года (далее Стратегия). В этом случае цель и задачи МП ук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зываются в соответствии с приоритетами социально-экономического развития, определе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Стратегией, а также с учетом типовой (процессной) деятельности.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отраслях экономики,  регулируемых реализацией МП,  политика направлена на 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Цели и решение задач в соответствии с приоритетами социально-экономического развития, определенными Стратегией</w:t>
      </w:r>
      <w:r w:rsidRPr="009C765A">
        <w:rPr>
          <w:rFonts w:ascii="Times New Roman" w:hAnsi="Times New Roman" w:cs="Times New Roman"/>
          <w:sz w:val="24"/>
          <w:szCs w:val="24"/>
        </w:rPr>
        <w:t xml:space="preserve"> 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города Пскова до 2030 года (далее Страт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гия).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Ц</w:t>
      </w:r>
      <w:r w:rsidR="00F87CE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отражать  конечные результаты вклада МП в регулир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состояния сфер МСП, промышленного сектора, потребительского рынка и инвест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потенциала города.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 а также из требований к формулировкам целей, в качестве</w:t>
      </w:r>
      <w:r w:rsidR="00FB06A8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FB06A8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МП </w:t>
      </w:r>
      <w:proofErr w:type="gramStart"/>
      <w:r w:rsidR="00FB06A8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="00FB06A8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06A8"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роста экономического потенциала города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МП обеспечивается за счет решения задач МП, которым соотве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цели подпрограмм.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МП: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7CE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и стимулирование развития малого и среднего бизнеса, произво</w:t>
      </w:r>
      <w:r w:rsidR="00F87CE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7CE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комплекса города Пскова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7CE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торговли и сферы услуг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7CE3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Активизация и реализация инвестиционного потенциала города</w:t>
      </w:r>
    </w:p>
    <w:p w:rsidR="00A40E4C" w:rsidRPr="009C765A" w:rsidRDefault="00792C5E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для принятых, исходя из </w:t>
      </w:r>
      <w:proofErr w:type="spellStart"/>
      <w:r w:rsidR="00A40E4C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масщтаба</w:t>
      </w:r>
      <w:proofErr w:type="spellEnd"/>
      <w:r w:rsidR="00A40E4C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возможности структурирования цели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МП, </w:t>
      </w:r>
      <w:r w:rsidR="00A40E4C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следующие  структурные элементы:</w:t>
      </w:r>
    </w:p>
    <w:p w:rsidR="00952F8E" w:rsidRPr="009C765A" w:rsidRDefault="00FB228A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ПП-1 «Содействие развитию малого и среднего предпринимательства и произво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комплекса города</w:t>
      </w:r>
      <w:r w:rsidR="00A40E4C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FB228A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2F8E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«Улучшение условий для развития малого и среднего предпринимательства и производственного комплекса города Пскова»</w:t>
      </w:r>
      <w:r w:rsidR="00C664AF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28A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ПП-2 «Содействие развитию потребительского рынка и сферы услуг на территории города Пскова, Цель-</w:t>
      </w:r>
      <w:r w:rsidR="00C664AF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развитию торговли и сферы услуг»</w:t>
      </w:r>
    </w:p>
    <w:p w:rsidR="00FB228A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28A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ПП-3 Активизация и реализация инвестиционного потенциала города», Цель-</w:t>
      </w:r>
      <w:r w:rsidR="00C664AF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64AF" w:rsidRPr="009C765A">
        <w:rPr>
          <w:rFonts w:ascii="Times New Roman" w:hAnsi="Times New Roman" w:cs="Times New Roman"/>
          <w:sz w:val="24"/>
          <w:szCs w:val="24"/>
        </w:rPr>
        <w:t xml:space="preserve"> А</w:t>
      </w:r>
      <w:r w:rsidR="00C664AF" w:rsidRPr="009C765A">
        <w:rPr>
          <w:rFonts w:ascii="Times New Roman" w:hAnsi="Times New Roman" w:cs="Times New Roman"/>
          <w:sz w:val="24"/>
          <w:szCs w:val="24"/>
        </w:rPr>
        <w:t>к</w:t>
      </w:r>
      <w:r w:rsidR="00C664AF" w:rsidRPr="009C765A">
        <w:rPr>
          <w:rFonts w:ascii="Times New Roman" w:hAnsi="Times New Roman" w:cs="Times New Roman"/>
          <w:sz w:val="24"/>
          <w:szCs w:val="24"/>
        </w:rPr>
        <w:t>тивизация и реализация инвестиционного потенциала города».</w:t>
      </w:r>
    </w:p>
    <w:p w:rsidR="00A40E4C" w:rsidRPr="009C765A" w:rsidRDefault="00F87CE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40E4C"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ПП ОПРЕДЕЛЕНЫ ИСХОДЯ ИЗ НАПРАВЛЕНИЙ ДЕЯТЕЛЬНОСТИ для достижения целей ПП (задач МП), обозначенных в Стратегии, а также с учетом процессной (текущей) деятельности ответственных исполнителей.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ПП являются: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7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ПП-1: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промышленных предприятий города (субъектов малого и среднего предпринимательства), стимулирование развития произво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ысокой доба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стоимостью и наращивание объемов производства и их регионального и интерн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экспорта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инфраструктуры поддержки субъектов малого и среднего предприн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предпринимателей и популяризация осуществления предпринимательской деятельности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молодежного предпринимательства в Пскове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для ПП-2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развития потребительского рынка города и сферы услуг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спроса на продукцию субъектов малого и среднего предприним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для ПП-3:</w:t>
      </w:r>
    </w:p>
    <w:p w:rsidR="00331B63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инвестиционной инфраструктуры города и создание условий для привлечения инвесторов</w:t>
      </w:r>
    </w:p>
    <w:p w:rsidR="001D2737" w:rsidRPr="009C765A" w:rsidRDefault="00331B6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продвижение имиджа города Пскова как территории с высокой инвест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привлекательностью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Достижение целей подпрограмм означает решение соответствующих задач МП. 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Задача определяет конечный результат реализации совокупности взаимосвяза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1D2737"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 меро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приятий или осуществления функций, в рамках достижения цели (целей) ре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лизации МП.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Сформулированные задачи должны быть необходимы и достаточны для дост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жения соответствующей цели.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Задачи МП должны являться целями подпрограмм.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4C" w:rsidRPr="009C765A" w:rsidRDefault="00A40E4C" w:rsidP="009C765A">
      <w:pPr>
        <w:pStyle w:val="a3"/>
        <w:tabs>
          <w:tab w:val="left" w:pos="709"/>
        </w:tabs>
        <w:spacing w:after="0" w:line="240" w:lineRule="auto"/>
        <w:ind w:left="-142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65A">
        <w:rPr>
          <w:rFonts w:ascii="Times New Roman" w:hAnsi="Times New Roman"/>
          <w:b/>
          <w:sz w:val="24"/>
          <w:szCs w:val="24"/>
          <w:lang w:eastAsia="ru-RU"/>
        </w:rPr>
        <w:t>IV.  Сведения о целевых индикаторах и методике их расчета.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Раздел включает перечень показателей МП либо указание на данный перечень, приведенный в приложении к муниципальной программе, формируемый по форме с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гласно таблице 2 приложения 1 к Порядку.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показателей сформирован в 3 уровнях: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 КОНЕЧНОГО РЕЗУЛЬТАТА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показатели достижения цели </w:t>
      </w:r>
      <w:proofErr w:type="spellStart"/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мп</w:t>
      </w:r>
      <w:proofErr w:type="spellEnd"/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(целевые показатели МП);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показатели решения задач ПП (показатели ПП);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 НЕПОСРЕДСТВЕННОГО РЕЗУЛЬТАТА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3. Показатели основных мероприятий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Наименования и значения показателей 1 и 2 уровней приведены в таблице 2 пр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ложения 1, 3-го уровн</w:t>
      </w:r>
      <w:proofErr w:type="gramStart"/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я-</w:t>
      </w:r>
      <w:proofErr w:type="gramEnd"/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приложении 2.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перечень целевых индикаторов МП  включены и показатели Стратегии разв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тия Пскова 2030.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Результаты и методика расчета значений целевых показателей приводятся по форме согласно таблице 1.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Таблица 1</w:t>
      </w:r>
    </w:p>
    <w:p w:rsidR="00A40E4C" w:rsidRPr="009C765A" w:rsidRDefault="00A40E4C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Сведения о методиках расчета показателей (индикаторов) МП</w:t>
      </w:r>
    </w:p>
    <w:p w:rsidR="00A40E4C" w:rsidRPr="009C765A" w:rsidRDefault="00A40E4C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1984"/>
        <w:gridCol w:w="2267"/>
        <w:gridCol w:w="1844"/>
        <w:gridCol w:w="992"/>
      </w:tblGrid>
      <w:tr w:rsidR="00A40E4C" w:rsidRPr="009C765A" w:rsidTr="00EC2570">
        <w:trPr>
          <w:trHeight w:val="1138"/>
        </w:trPr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Наименование пок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зателя (индикатора)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Ед</w:t>
            </w:r>
            <w:r w:rsidRPr="009C765A">
              <w:rPr>
                <w:rFonts w:ascii="Times New Roman" w:hAnsi="Times New Roman" w:cs="Times New Roman"/>
              </w:rPr>
              <w:t>и</w:t>
            </w:r>
            <w:r w:rsidRPr="009C765A">
              <w:rPr>
                <w:rFonts w:ascii="Times New Roman" w:hAnsi="Times New Roman" w:cs="Times New Roman"/>
              </w:rPr>
              <w:t>ница изм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рения</w:t>
            </w:r>
          </w:p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Формула расчета показателя (инд</w:t>
            </w:r>
            <w:r w:rsidRPr="009C765A">
              <w:rPr>
                <w:rFonts w:ascii="Times New Roman" w:hAnsi="Times New Roman" w:cs="Times New Roman"/>
              </w:rPr>
              <w:t>и</w:t>
            </w:r>
            <w:r w:rsidRPr="009C765A">
              <w:rPr>
                <w:rFonts w:ascii="Times New Roman" w:hAnsi="Times New Roman" w:cs="Times New Roman"/>
              </w:rPr>
              <w:t>катора)</w:t>
            </w:r>
            <w:r w:rsidRPr="009C76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Базовые показатели для расчета показ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теля (индикатора)</w:t>
            </w: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Источник и</w:t>
            </w:r>
            <w:r w:rsidRPr="009C765A">
              <w:rPr>
                <w:rFonts w:ascii="Times New Roman" w:hAnsi="Times New Roman" w:cs="Times New Roman"/>
              </w:rPr>
              <w:t>с</w:t>
            </w:r>
            <w:r w:rsidRPr="009C765A">
              <w:rPr>
                <w:rFonts w:ascii="Times New Roman" w:hAnsi="Times New Roman" w:cs="Times New Roman"/>
              </w:rPr>
              <w:t>ходных данных для расчета зн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чения (формир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вания данных) целевого показ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теля (индикат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ра)</w:t>
            </w:r>
            <w:r w:rsidRPr="009C76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Пояс</w:t>
            </w:r>
            <w:r w:rsidR="00CD15FD" w:rsidRPr="009C765A">
              <w:rPr>
                <w:rFonts w:ascii="Times New Roman" w:hAnsi="Times New Roman" w:cs="Times New Roman"/>
              </w:rPr>
              <w:t xml:space="preserve"> </w:t>
            </w:r>
            <w:r w:rsidRPr="009C765A">
              <w:rPr>
                <w:rFonts w:ascii="Times New Roman" w:hAnsi="Times New Roman" w:cs="Times New Roman"/>
              </w:rPr>
              <w:t>нения к расчету</w:t>
            </w:r>
          </w:p>
        </w:tc>
      </w:tr>
      <w:tr w:rsidR="00A40E4C" w:rsidRPr="009C765A" w:rsidTr="00EC2570">
        <w:trPr>
          <w:trHeight w:val="134"/>
        </w:trPr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6</w:t>
            </w:r>
          </w:p>
        </w:tc>
      </w:tr>
      <w:tr w:rsidR="00A40E4C" w:rsidRPr="009C765A" w:rsidTr="00EC2570">
        <w:tc>
          <w:tcPr>
            <w:tcW w:w="10206" w:type="dxa"/>
            <w:gridSpan w:val="6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Уровень удовлетв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ренности потребит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лей услуг муниц</w:t>
            </w:r>
            <w:r w:rsidRPr="009C765A">
              <w:rPr>
                <w:rFonts w:ascii="Times New Roman" w:hAnsi="Times New Roman" w:cs="Times New Roman"/>
              </w:rPr>
              <w:t>и</w:t>
            </w:r>
            <w:r w:rsidRPr="009C765A">
              <w:rPr>
                <w:rFonts w:ascii="Times New Roman" w:hAnsi="Times New Roman" w:cs="Times New Roman"/>
              </w:rPr>
              <w:t>пальных учрежд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ний, оказываемых в рамках муниципал</w:t>
            </w:r>
            <w:r w:rsidRPr="009C765A">
              <w:rPr>
                <w:rFonts w:ascii="Times New Roman" w:hAnsi="Times New Roman" w:cs="Times New Roman"/>
              </w:rPr>
              <w:t>ь</w:t>
            </w:r>
            <w:r w:rsidRPr="009C765A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Относительный показатель</w:t>
            </w:r>
          </w:p>
          <w:p w:rsidR="00A40E4C" w:rsidRPr="009C765A" w:rsidRDefault="00A40E4C" w:rsidP="009C765A">
            <w:pPr>
              <w:pStyle w:val="ConsPlusNormal"/>
              <w:tabs>
                <w:tab w:val="left" w:pos="709"/>
              </w:tabs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proofErr w:type="spellStart"/>
            <w:r w:rsidRPr="009C76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Кудовл</w:t>
            </w:r>
            <w:proofErr w:type="spellEnd"/>
            <w:r w:rsidRPr="009C76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= </w:t>
            </w:r>
            <w:proofErr w:type="spellStart"/>
            <w:proofErr w:type="gramStart"/>
            <w:r w:rsidRPr="009C76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</w:t>
            </w:r>
            <w:proofErr w:type="gramEnd"/>
            <w:r w:rsidRPr="009C76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удовл</w:t>
            </w:r>
            <w:proofErr w:type="spellEnd"/>
            <w:r w:rsidRPr="009C76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x 100 / N,</w:t>
            </w:r>
          </w:p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765A">
              <w:rPr>
                <w:rFonts w:ascii="Times New Roman" w:hAnsi="Times New Roman" w:cs="Times New Roman"/>
              </w:rPr>
              <w:t>Nудовл</w:t>
            </w:r>
            <w:proofErr w:type="spellEnd"/>
            <w:r w:rsidRPr="009C765A">
              <w:rPr>
                <w:rFonts w:ascii="Times New Roman" w:hAnsi="Times New Roman" w:cs="Times New Roman"/>
              </w:rPr>
              <w:t xml:space="preserve"> - количество потребителей мун</w:t>
            </w:r>
            <w:r w:rsidRPr="009C765A">
              <w:rPr>
                <w:rFonts w:ascii="Times New Roman" w:hAnsi="Times New Roman" w:cs="Times New Roman"/>
              </w:rPr>
              <w:t>и</w:t>
            </w:r>
            <w:r w:rsidRPr="009C765A">
              <w:rPr>
                <w:rFonts w:ascii="Times New Roman" w:hAnsi="Times New Roman" w:cs="Times New Roman"/>
              </w:rPr>
              <w:t xml:space="preserve">ципальных услуг из </w:t>
            </w:r>
            <w:proofErr w:type="gramStart"/>
            <w:r w:rsidRPr="009C765A">
              <w:rPr>
                <w:rFonts w:ascii="Times New Roman" w:hAnsi="Times New Roman" w:cs="Times New Roman"/>
              </w:rPr>
              <w:t>числа</w:t>
            </w:r>
            <w:proofErr w:type="gramEnd"/>
            <w:r w:rsidRPr="009C765A">
              <w:rPr>
                <w:rFonts w:ascii="Times New Roman" w:hAnsi="Times New Roman" w:cs="Times New Roman"/>
              </w:rPr>
              <w:t xml:space="preserve"> опрошенных, удовлетворенных качеством их пред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ставления;</w:t>
            </w:r>
          </w:p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N - общее количество опрошенных потр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бителей муниц</w:t>
            </w:r>
            <w:r w:rsidRPr="009C765A">
              <w:rPr>
                <w:rFonts w:ascii="Times New Roman" w:hAnsi="Times New Roman" w:cs="Times New Roman"/>
              </w:rPr>
              <w:t>и</w:t>
            </w:r>
            <w:r w:rsidRPr="009C765A">
              <w:rPr>
                <w:rFonts w:ascii="Times New Roman" w:hAnsi="Times New Roman" w:cs="Times New Roman"/>
              </w:rPr>
              <w:t>пальных услуг</w:t>
            </w: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 xml:space="preserve">Ведомственная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</w:rPr>
              <w:t>оператив</w:t>
            </w:r>
            <w:proofErr w:type="spellEnd"/>
            <w:r w:rsidRPr="009C76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765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</w:rPr>
              <w:t xml:space="preserve"> отчетность</w:t>
            </w: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hAnsi="Times New Roman" w:cs="Times New Roman"/>
              </w:rPr>
              <w:t>Объем инвестиций в основной капитал (за исключением бю</w:t>
            </w:r>
            <w:r w:rsidRPr="009C765A">
              <w:rPr>
                <w:rFonts w:ascii="Times New Roman" w:hAnsi="Times New Roman" w:cs="Times New Roman"/>
              </w:rPr>
              <w:t>д</w:t>
            </w:r>
            <w:r w:rsidRPr="009C765A">
              <w:rPr>
                <w:rFonts w:ascii="Times New Roman" w:hAnsi="Times New Roman" w:cs="Times New Roman"/>
              </w:rPr>
              <w:t>жетных средств) в расчете на 1 жителя».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Относительный показатель</w:t>
            </w:r>
          </w:p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Расчет произв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дится по формуле:</w:t>
            </w:r>
          </w:p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65A">
              <w:rPr>
                <w:rFonts w:ascii="Times New Roman" w:hAnsi="Times New Roman" w:cs="Times New Roman"/>
              </w:rPr>
              <w:t>Ижит</w:t>
            </w:r>
            <w:proofErr w:type="spellEnd"/>
            <w:r w:rsidRPr="009C765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C765A">
              <w:rPr>
                <w:rFonts w:ascii="Times New Roman" w:hAnsi="Times New Roman" w:cs="Times New Roman"/>
              </w:rPr>
              <w:t>Иок</w:t>
            </w:r>
            <w:proofErr w:type="spellEnd"/>
            <w:r w:rsidRPr="009C765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C765A">
              <w:rPr>
                <w:rFonts w:ascii="Times New Roman" w:hAnsi="Times New Roman" w:cs="Times New Roman"/>
              </w:rPr>
              <w:t>Чн</w:t>
            </w:r>
            <w:proofErr w:type="spellEnd"/>
            <w:r w:rsidRPr="009C765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65A">
              <w:rPr>
                <w:rFonts w:ascii="Times New Roman" w:hAnsi="Times New Roman" w:cs="Times New Roman"/>
              </w:rPr>
              <w:t>Иок</w:t>
            </w:r>
            <w:proofErr w:type="spellEnd"/>
            <w:r w:rsidRPr="009C765A">
              <w:rPr>
                <w:rFonts w:ascii="Times New Roman" w:hAnsi="Times New Roman" w:cs="Times New Roman"/>
              </w:rPr>
              <w:t xml:space="preserve"> - объем инв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стиций в основной капитал по крупным и средним предпри</w:t>
            </w:r>
            <w:r w:rsidRPr="009C765A">
              <w:rPr>
                <w:rFonts w:ascii="Times New Roman" w:hAnsi="Times New Roman" w:cs="Times New Roman"/>
              </w:rPr>
              <w:t>я</w:t>
            </w:r>
            <w:r w:rsidRPr="009C765A">
              <w:rPr>
                <w:rFonts w:ascii="Times New Roman" w:hAnsi="Times New Roman" w:cs="Times New Roman"/>
              </w:rPr>
              <w:t>тиям города;</w:t>
            </w:r>
          </w:p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65A">
              <w:rPr>
                <w:rFonts w:ascii="Times New Roman" w:hAnsi="Times New Roman" w:cs="Times New Roman"/>
              </w:rPr>
              <w:t>Чн</w:t>
            </w:r>
            <w:proofErr w:type="spellEnd"/>
            <w:r w:rsidRPr="009C765A">
              <w:rPr>
                <w:rFonts w:ascii="Times New Roman" w:hAnsi="Times New Roman" w:cs="Times New Roman"/>
              </w:rPr>
              <w:t xml:space="preserve"> - среднегодовая численность насел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ния города</w:t>
            </w: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rPr>
          <w:trHeight w:val="649"/>
        </w:trPr>
        <w:tc>
          <w:tcPr>
            <w:tcW w:w="10206" w:type="dxa"/>
            <w:gridSpan w:val="6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Подпрограмма 1</w:t>
            </w:r>
            <w:r w:rsidR="00792C5E" w:rsidRPr="009C765A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 и производственного комплекса города»</w:t>
            </w: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86B" w:rsidRPr="009C765A" w:rsidTr="00EC2570">
        <w:tc>
          <w:tcPr>
            <w:tcW w:w="2268" w:type="dxa"/>
            <w:shd w:val="clear" w:color="auto" w:fill="auto"/>
          </w:tcPr>
          <w:p w:rsidR="00EC286B" w:rsidRPr="009C765A" w:rsidRDefault="00EC286B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C286B" w:rsidRPr="009C765A" w:rsidRDefault="00EC286B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C286B" w:rsidRPr="009C765A" w:rsidRDefault="00EC286B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EC286B" w:rsidRPr="009C765A" w:rsidRDefault="00EC286B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C286B" w:rsidRPr="009C765A" w:rsidRDefault="00EC286B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C286B" w:rsidRPr="009C765A" w:rsidRDefault="00EC286B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Подпрограмма 2. «Содействие развитию потребительского рынка и сферы услуг на территории города Пскова»</w:t>
            </w: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Доля граждан (из числа обративши</w:t>
            </w:r>
            <w:r w:rsidRPr="009C765A">
              <w:rPr>
                <w:rFonts w:ascii="Times New Roman" w:hAnsi="Times New Roman" w:cs="Times New Roman"/>
              </w:rPr>
              <w:t>х</w:t>
            </w:r>
            <w:r w:rsidRPr="009C765A">
              <w:rPr>
                <w:rFonts w:ascii="Times New Roman" w:hAnsi="Times New Roman" w:cs="Times New Roman"/>
              </w:rPr>
              <w:t>ся), удовлетворенных получением услуги по консультиров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нию по вопросам нарушения законод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тельства о защите прав потребителей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E4C" w:rsidRPr="009C765A" w:rsidTr="00EC257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Подпрограмма 3</w:t>
            </w:r>
            <w:r w:rsidR="00EC286B" w:rsidRPr="009C765A">
              <w:rPr>
                <w:rFonts w:ascii="Times New Roman" w:hAnsi="Times New Roman" w:cs="Times New Roman"/>
              </w:rPr>
              <w:t xml:space="preserve"> «Активизация и реализация инвестиционного потенциала города»</w:t>
            </w:r>
          </w:p>
        </w:tc>
      </w:tr>
      <w:tr w:rsidR="00A40E4C" w:rsidRPr="009C765A" w:rsidTr="00EC2570">
        <w:tc>
          <w:tcPr>
            <w:tcW w:w="2268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Наличие введенных в эксплуатацию инв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стиционных площ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851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40E4C" w:rsidRPr="009C765A" w:rsidRDefault="00A40E4C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656" w:rsidRPr="009C765A" w:rsidRDefault="00192656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477FB" w:rsidRPr="009C765A" w:rsidRDefault="008477FB" w:rsidP="009C765A">
      <w:pPr>
        <w:pStyle w:val="a3"/>
        <w:tabs>
          <w:tab w:val="left" w:pos="709"/>
        </w:tabs>
        <w:spacing w:after="0" w:line="240" w:lineRule="auto"/>
        <w:ind w:left="142"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E563C2" w:rsidRPr="009C765A" w:rsidRDefault="00E563C2" w:rsidP="009C765A">
      <w:pPr>
        <w:pStyle w:val="a3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 w:rsidRPr="009C765A">
        <w:rPr>
          <w:rFonts w:ascii="Times New Roman" w:hAnsi="Times New Roman"/>
          <w:b/>
          <w:sz w:val="24"/>
          <w:szCs w:val="24"/>
          <w:lang w:eastAsia="ru-RU"/>
        </w:rPr>
        <w:t>V. Обоснование включения ПП, ВЦП  и отдельных мероприятий</w:t>
      </w:r>
      <w:r w:rsidR="00B44F8B" w:rsidRPr="009C765A">
        <w:rPr>
          <w:rFonts w:ascii="Times New Roman" w:hAnsi="Times New Roman"/>
          <w:b/>
          <w:sz w:val="24"/>
          <w:szCs w:val="24"/>
          <w:lang w:eastAsia="ru-RU"/>
        </w:rPr>
        <w:t xml:space="preserve"> в структуру МП</w:t>
      </w:r>
    </w:p>
    <w:p w:rsidR="00475C33" w:rsidRPr="009C765A" w:rsidRDefault="0078719F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Цель МП является достаточно сложной для управления ее достижением, что является достаточным основанием структурирования цели на подпрограммы, которые можно ра</w:t>
      </w:r>
      <w:r w:rsidRPr="009C765A">
        <w:rPr>
          <w:rFonts w:ascii="Times New Roman" w:hAnsi="Times New Roman" w:cs="Times New Roman"/>
          <w:sz w:val="24"/>
          <w:szCs w:val="24"/>
        </w:rPr>
        <w:t>с</w:t>
      </w:r>
      <w:r w:rsidRPr="009C765A">
        <w:rPr>
          <w:rFonts w:ascii="Times New Roman" w:hAnsi="Times New Roman" w:cs="Times New Roman"/>
          <w:sz w:val="24"/>
          <w:szCs w:val="24"/>
        </w:rPr>
        <w:t xml:space="preserve">сматривать как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подцели цели МП.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В этом случае регулирование </w:t>
      </w:r>
      <w:r w:rsidR="00336849" w:rsidRPr="009C765A">
        <w:rPr>
          <w:rFonts w:ascii="Times New Roman" w:hAnsi="Times New Roman" w:cs="Times New Roman"/>
          <w:sz w:val="24"/>
          <w:szCs w:val="24"/>
        </w:rPr>
        <w:t>происходит</w:t>
      </w:r>
      <w:r w:rsidRPr="009C765A">
        <w:rPr>
          <w:rFonts w:ascii="Times New Roman" w:hAnsi="Times New Roman" w:cs="Times New Roman"/>
          <w:sz w:val="24"/>
          <w:szCs w:val="24"/>
        </w:rPr>
        <w:t xml:space="preserve"> посредством ПП («кусочков МП)»</w:t>
      </w:r>
    </w:p>
    <w:p w:rsidR="00F44DEF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Исх</w:t>
      </w:r>
      <w:r w:rsidR="00A171D9" w:rsidRPr="009C765A">
        <w:rPr>
          <w:rFonts w:ascii="Times New Roman" w:hAnsi="Times New Roman" w:cs="Times New Roman"/>
          <w:sz w:val="24"/>
          <w:szCs w:val="24"/>
        </w:rPr>
        <w:t xml:space="preserve">одя из этого, </w:t>
      </w:r>
      <w:proofErr w:type="gramStart"/>
      <w:r w:rsidR="00A171D9" w:rsidRPr="009C765A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="00A171D9" w:rsidRPr="009C765A">
        <w:rPr>
          <w:rFonts w:ascii="Times New Roman" w:hAnsi="Times New Roman" w:cs="Times New Roman"/>
          <w:sz w:val="24"/>
          <w:szCs w:val="24"/>
        </w:rPr>
        <w:t xml:space="preserve"> 3 ПП, структура которых </w:t>
      </w:r>
      <w:r w:rsidR="000B3A49" w:rsidRPr="009C765A">
        <w:rPr>
          <w:rFonts w:ascii="Times New Roman" w:hAnsi="Times New Roman" w:cs="Times New Roman"/>
          <w:sz w:val="24"/>
          <w:szCs w:val="24"/>
        </w:rPr>
        <w:t>представлена</w:t>
      </w:r>
      <w:r w:rsidR="00A171D9" w:rsidRPr="009C765A">
        <w:rPr>
          <w:rFonts w:ascii="Times New Roman" w:hAnsi="Times New Roman" w:cs="Times New Roman"/>
          <w:sz w:val="24"/>
          <w:szCs w:val="24"/>
        </w:rPr>
        <w:t xml:space="preserve">  </w:t>
      </w:r>
      <w:r w:rsidR="000B3A49" w:rsidRPr="009C765A">
        <w:rPr>
          <w:rFonts w:ascii="Times New Roman" w:hAnsi="Times New Roman" w:cs="Times New Roman"/>
          <w:sz w:val="24"/>
          <w:szCs w:val="24"/>
        </w:rPr>
        <w:t>в Прилож</w:t>
      </w:r>
      <w:r w:rsidR="000B3A49" w:rsidRPr="009C765A">
        <w:rPr>
          <w:rFonts w:ascii="Times New Roman" w:hAnsi="Times New Roman" w:cs="Times New Roman"/>
          <w:sz w:val="24"/>
          <w:szCs w:val="24"/>
        </w:rPr>
        <w:t>е</w:t>
      </w:r>
      <w:r w:rsidR="000B3A49" w:rsidRPr="009C765A">
        <w:rPr>
          <w:rFonts w:ascii="Times New Roman" w:hAnsi="Times New Roman" w:cs="Times New Roman"/>
          <w:sz w:val="24"/>
          <w:szCs w:val="24"/>
        </w:rPr>
        <w:t>ниях 3-5.</w:t>
      </w:r>
    </w:p>
    <w:p w:rsidR="000B3A49" w:rsidRPr="009C765A" w:rsidRDefault="000B3A49" w:rsidP="009C765A">
      <w:pPr>
        <w:pStyle w:val="a3"/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C286B" w:rsidRPr="009C765A" w:rsidRDefault="00EC286B" w:rsidP="009C765A">
      <w:pPr>
        <w:pStyle w:val="a3"/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5C33" w:rsidRPr="009C765A" w:rsidRDefault="00475C33" w:rsidP="009C765A">
      <w:pPr>
        <w:pStyle w:val="a3"/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765A">
        <w:rPr>
          <w:rFonts w:ascii="Times New Roman" w:hAnsi="Times New Roman"/>
          <w:b/>
          <w:sz w:val="24"/>
          <w:szCs w:val="24"/>
          <w:lang w:eastAsia="ru-RU"/>
        </w:rPr>
        <w:t xml:space="preserve">VI. Механизмы управления и контроля </w:t>
      </w:r>
    </w:p>
    <w:p w:rsidR="00475C33" w:rsidRPr="009C765A" w:rsidRDefault="00475C33" w:rsidP="009C765A">
      <w:pPr>
        <w:pStyle w:val="a3"/>
        <w:tabs>
          <w:tab w:val="left" w:pos="709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6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Контроль исполнения муниципальной программы возлагается на координатора пр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граммы - заместителя Главы Администрации города Пскова П.В. Волкова.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Текущее управление реализацией МП, принятие решения о внесении изменений в м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ниципальную программу, ответственность за достижение целевых индикаторов МП, а та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же конечных результатов ее реализации возлагается на ответственного исполнителя-Комитет СЭР.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Текущее исполнение и контроль реализации подпрограмм возлагается на соисполн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телей программы Отдел потребительского рынка и услуг Администрации города Пскова, Управление по градостроительной деятельности.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мониторинга и </w:t>
      </w:r>
      <w:proofErr w:type="gramStart"/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реализацией программы представляются в в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 отчета об исполнении программы за 6 месяцев и за год. 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 xml:space="preserve">Управление реализацией муниципальной программы осуществляется ответственным исполнителем муниципальной программы на основании ежегодных планов мероприятий  по реализации муниципальной программы. 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 xml:space="preserve"> Структурные подразделения, являющиеся участниками настоящей муниципальной программы, обеспечивают своевременное и полное выполнение мероприятий муниципал</w:t>
      </w:r>
      <w:r w:rsidRPr="009C765A">
        <w:rPr>
          <w:rFonts w:ascii="Times New Roman" w:eastAsia="Calibri" w:hAnsi="Times New Roman" w:cs="Times New Roman"/>
          <w:sz w:val="24"/>
          <w:szCs w:val="24"/>
        </w:rPr>
        <w:t>ь</w:t>
      </w:r>
      <w:r w:rsidRPr="009C765A">
        <w:rPr>
          <w:rFonts w:ascii="Times New Roman" w:eastAsia="Calibri" w:hAnsi="Times New Roman" w:cs="Times New Roman"/>
          <w:sz w:val="24"/>
          <w:szCs w:val="24"/>
        </w:rPr>
        <w:t xml:space="preserve">ной программы в соответствии с Планом. 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исполнитель муниципальной программы при необходимости готовит изменения в План</w:t>
      </w:r>
    </w:p>
    <w:p w:rsidR="00475C33" w:rsidRPr="009C765A" w:rsidRDefault="00475C33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эффективности реализации МП проводится ежегодно  в соответствии с мет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C765A">
        <w:rPr>
          <w:rFonts w:ascii="Times New Roman" w:eastAsia="Calibri" w:hAnsi="Times New Roman" w:cs="Times New Roman"/>
          <w:sz w:val="24"/>
          <w:szCs w:val="24"/>
          <w:lang w:eastAsia="en-US"/>
        </w:rPr>
        <w:t>дикой оценки эффективности реализации МП города Пскова, изложенной в Приложении 4 к Порядку.</w:t>
      </w:r>
      <w:r w:rsidRPr="009C76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75C33" w:rsidRPr="009C765A" w:rsidRDefault="00475C3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A2" w:rsidRPr="009C765A" w:rsidRDefault="000C04A2" w:rsidP="009C765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города Пскова </w:t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А.Н. Братчиков</w:t>
      </w:r>
    </w:p>
    <w:p w:rsidR="00475C33" w:rsidRPr="009C765A" w:rsidRDefault="00475C3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C33" w:rsidRPr="009C765A" w:rsidRDefault="00475C3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75C33" w:rsidRPr="009C765A" w:rsidSect="00620EA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E1739" w:rsidRPr="009C765A" w:rsidRDefault="001E1739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A2" w:rsidRPr="009C765A" w:rsidRDefault="00620EA8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4E9"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BC178B"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 </w:t>
      </w:r>
    </w:p>
    <w:p w:rsidR="000C04A2" w:rsidRPr="009C765A" w:rsidRDefault="00BC178B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  <w:bookmarkStart w:id="1" w:name="Par445"/>
      <w:bookmarkEnd w:id="1"/>
    </w:p>
    <w:p w:rsidR="00FA7580" w:rsidRPr="009C765A" w:rsidRDefault="000C04A2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«Содействие экономическому развитию города Пскова»</w:t>
      </w:r>
    </w:p>
    <w:p w:rsidR="000C04A2" w:rsidRPr="009C765A" w:rsidRDefault="000C04A2" w:rsidP="009C765A">
      <w:pPr>
        <w:pStyle w:val="ConsPlusTitle"/>
        <w:tabs>
          <w:tab w:val="left" w:pos="709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31600" w:rsidRPr="009C765A" w:rsidRDefault="00931600" w:rsidP="009C765A">
      <w:pPr>
        <w:pStyle w:val="ConsPlusTitle"/>
        <w:tabs>
          <w:tab w:val="left" w:pos="709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C765A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804DFE" w:rsidRPr="009C765A" w:rsidRDefault="00804DFE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C01B85" w:rsidRPr="009C765A">
        <w:rPr>
          <w:rFonts w:ascii="Times New Roman" w:hAnsi="Times New Roman" w:cs="Times New Roman"/>
          <w:sz w:val="28"/>
          <w:szCs w:val="28"/>
        </w:rPr>
        <w:t>МП</w:t>
      </w:r>
    </w:p>
    <w:p w:rsidR="008F2A72" w:rsidRPr="009C765A" w:rsidRDefault="008F2A72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2695"/>
        <w:gridCol w:w="850"/>
        <w:gridCol w:w="102"/>
        <w:gridCol w:w="1032"/>
        <w:gridCol w:w="919"/>
        <w:gridCol w:w="850"/>
        <w:gridCol w:w="851"/>
        <w:gridCol w:w="835"/>
        <w:gridCol w:w="967"/>
        <w:gridCol w:w="850"/>
        <w:gridCol w:w="891"/>
        <w:gridCol w:w="1600"/>
        <w:gridCol w:w="1419"/>
      </w:tblGrid>
      <w:tr w:rsidR="00AB16F3" w:rsidRPr="009C765A" w:rsidTr="00FF1432">
        <w:trPr>
          <w:trHeight w:val="20"/>
        </w:trPr>
        <w:tc>
          <w:tcPr>
            <w:tcW w:w="706" w:type="dxa"/>
            <w:vMerge w:val="restart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N </w:t>
            </w:r>
            <w:proofErr w:type="gramStart"/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целевого показателя (инд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катора)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Ед.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измер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ния</w:t>
            </w:r>
          </w:p>
        </w:tc>
        <w:tc>
          <w:tcPr>
            <w:tcW w:w="7195" w:type="dxa"/>
            <w:gridSpan w:val="8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Значения целевых показателей (индикаторов) по годам</w:t>
            </w:r>
          </w:p>
        </w:tc>
        <w:tc>
          <w:tcPr>
            <w:tcW w:w="1600" w:type="dxa"/>
            <w:vMerge w:val="restart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левого показателя МП, на достижение которого оказывает влияние индикатор ПП (отд. меропр</w:t>
            </w:r>
            <w:r w:rsidR="005A6501"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A6501"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5A6501"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9" w:type="dxa"/>
            <w:vMerge w:val="restart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Принадлежность показателя к показателям Стратегии 2030 (ПМРС-2030), Указам През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дента РФ,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оценке эффе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тивности де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тельности </w:t>
            </w:r>
          </w:p>
        </w:tc>
      </w:tr>
      <w:tr w:rsidR="00AB16F3" w:rsidRPr="009C765A" w:rsidTr="00FF1432">
        <w:trPr>
          <w:trHeight w:val="20"/>
        </w:trPr>
        <w:tc>
          <w:tcPr>
            <w:tcW w:w="706" w:type="dxa"/>
            <w:vMerge/>
            <w:shd w:val="clear" w:color="auto" w:fill="auto"/>
          </w:tcPr>
          <w:p w:rsidR="00AB16F3" w:rsidRPr="009C765A" w:rsidRDefault="00AB16F3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AB16F3" w:rsidRPr="009C765A" w:rsidRDefault="00AB16F3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</w:tcPr>
          <w:p w:rsidR="00AB16F3" w:rsidRPr="009C765A" w:rsidRDefault="00AB16F3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AB16F3" w:rsidRPr="009C765A" w:rsidRDefault="005A6501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2020</w:t>
            </w:r>
          </w:p>
        </w:tc>
        <w:tc>
          <w:tcPr>
            <w:tcW w:w="919" w:type="dxa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2022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очере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ной год</w:t>
            </w:r>
          </w:p>
        </w:tc>
        <w:tc>
          <w:tcPr>
            <w:tcW w:w="851" w:type="dxa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67" w:type="dxa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2025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2026</w:t>
            </w:r>
          </w:p>
        </w:tc>
        <w:tc>
          <w:tcPr>
            <w:tcW w:w="891" w:type="dxa"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2027</w:t>
            </w:r>
          </w:p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00" w:type="dxa"/>
            <w:vMerge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9" w:type="dxa"/>
            <w:vMerge/>
          </w:tcPr>
          <w:p w:rsidR="00AB16F3" w:rsidRPr="009C765A" w:rsidRDefault="00AB16F3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E610A" w:rsidRPr="009C765A" w:rsidTr="00E77F94">
        <w:trPr>
          <w:trHeight w:val="20"/>
        </w:trPr>
        <w:tc>
          <w:tcPr>
            <w:tcW w:w="14567" w:type="dxa"/>
            <w:gridSpan w:val="14"/>
            <w:shd w:val="clear" w:color="auto" w:fill="7CFDC8" w:themeFill="background1" w:themeFillShade="D9"/>
            <w:vAlign w:val="center"/>
          </w:tcPr>
          <w:p w:rsidR="00DE610A" w:rsidRPr="009C765A" w:rsidRDefault="00DE610A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65A">
              <w:rPr>
                <w:rFonts w:ascii="Times New Roman" w:hAnsi="Times New Roman" w:cs="Times New Roman"/>
                <w:b/>
              </w:rPr>
              <w:t>М</w:t>
            </w:r>
            <w:r w:rsidR="003E4262">
              <w:rPr>
                <w:rFonts w:ascii="Times New Roman" w:hAnsi="Times New Roman" w:cs="Times New Roman"/>
                <w:b/>
              </w:rPr>
              <w:t>униципальная программа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Объем отгруженных тов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ров собственного прои</w:t>
            </w:r>
            <w:r w:rsidRPr="009C765A">
              <w:rPr>
                <w:rFonts w:ascii="Times New Roman" w:eastAsia="Calibri" w:hAnsi="Times New Roman" w:cs="Times New Roman"/>
              </w:rPr>
              <w:t>з</w:t>
            </w:r>
            <w:r w:rsidRPr="009C765A">
              <w:rPr>
                <w:rFonts w:ascii="Times New Roman" w:eastAsia="Calibri" w:hAnsi="Times New Roman" w:cs="Times New Roman"/>
              </w:rPr>
              <w:t>водства, выполненных р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бот и услуг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49850,7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53277,3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56703,9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57500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60000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62800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65389,86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67979,76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Среднесписочная числе</w:t>
            </w:r>
            <w:r w:rsidRPr="009C765A">
              <w:rPr>
                <w:rFonts w:ascii="Times New Roman" w:eastAsia="Calibri" w:hAnsi="Times New Roman" w:cs="Times New Roman"/>
              </w:rPr>
              <w:t>н</w:t>
            </w:r>
            <w:r w:rsidRPr="009C765A">
              <w:rPr>
                <w:rFonts w:ascii="Times New Roman" w:eastAsia="Calibri" w:hAnsi="Times New Roman" w:cs="Times New Roman"/>
              </w:rPr>
              <w:t xml:space="preserve">ность </w:t>
            </w:r>
            <w:proofErr w:type="gramStart"/>
            <w:r w:rsidRPr="009C765A">
              <w:rPr>
                <w:rFonts w:ascii="Times New Roman" w:eastAsia="Calibri" w:hAnsi="Times New Roman" w:cs="Times New Roman"/>
              </w:rPr>
              <w:t>работающих</w:t>
            </w:r>
            <w:proofErr w:type="gramEnd"/>
            <w:r w:rsidRPr="009C765A">
              <w:rPr>
                <w:rFonts w:ascii="Times New Roman" w:eastAsia="Calibri" w:hAnsi="Times New Roman" w:cs="Times New Roman"/>
              </w:rPr>
              <w:t xml:space="preserve"> в эк</w:t>
            </w:r>
            <w:r w:rsidRPr="009C765A">
              <w:rPr>
                <w:rFonts w:ascii="Times New Roman" w:eastAsia="Calibri" w:hAnsi="Times New Roman" w:cs="Times New Roman"/>
              </w:rPr>
              <w:t>о</w:t>
            </w:r>
            <w:r w:rsidRPr="009C765A">
              <w:rPr>
                <w:rFonts w:ascii="Times New Roman" w:eastAsia="Calibri" w:hAnsi="Times New Roman" w:cs="Times New Roman"/>
              </w:rPr>
              <w:t>номике по крупным и средним организациям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52300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52800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53140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53280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Число субъектов малого и среднего предприним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тельства в расчете на 10 тыс. человек населения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490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eastAsia="Calibri" w:hAnsi="Times New Roman" w:cs="Times New Roman"/>
                <w:szCs w:val="22"/>
                <w:lang w:eastAsia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Указ през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дента РФ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C765A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Объем инвестиций в о</w:t>
            </w:r>
            <w:r w:rsidRPr="009C765A">
              <w:rPr>
                <w:rFonts w:ascii="Times New Roman" w:eastAsia="Calibri" w:hAnsi="Times New Roman" w:cs="Times New Roman"/>
              </w:rPr>
              <w:t>с</w:t>
            </w:r>
            <w:r w:rsidRPr="009C765A">
              <w:rPr>
                <w:rFonts w:ascii="Times New Roman" w:eastAsia="Calibri" w:hAnsi="Times New Roman" w:cs="Times New Roman"/>
              </w:rPr>
              <w:t>новной капитал (за искл</w:t>
            </w:r>
            <w:r w:rsidRPr="009C765A">
              <w:rPr>
                <w:rFonts w:ascii="Times New Roman" w:eastAsia="Calibri" w:hAnsi="Times New Roman" w:cs="Times New Roman"/>
              </w:rPr>
              <w:t>ю</w:t>
            </w:r>
            <w:r w:rsidRPr="009C765A">
              <w:rPr>
                <w:rFonts w:ascii="Times New Roman" w:eastAsia="Calibri" w:hAnsi="Times New Roman" w:cs="Times New Roman"/>
              </w:rPr>
              <w:t>чением бюджетных средств) в расчете на 1 ж</w:t>
            </w:r>
            <w:r w:rsidRPr="009C765A">
              <w:rPr>
                <w:rFonts w:ascii="Times New Roman" w:eastAsia="Calibri" w:hAnsi="Times New Roman" w:cs="Times New Roman"/>
              </w:rPr>
              <w:t>и</w:t>
            </w:r>
            <w:r w:rsidRPr="009C765A">
              <w:rPr>
                <w:rFonts w:ascii="Times New Roman" w:eastAsia="Calibri" w:hAnsi="Times New Roman" w:cs="Times New Roman"/>
              </w:rPr>
              <w:t>теля, руб.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36600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38200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Указ през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дента РФ</w:t>
            </w:r>
          </w:p>
        </w:tc>
      </w:tr>
      <w:tr w:rsidR="00FF1432" w:rsidRPr="009C765A" w:rsidTr="00E77F94">
        <w:trPr>
          <w:trHeight w:val="20"/>
        </w:trPr>
        <w:tc>
          <w:tcPr>
            <w:tcW w:w="14567" w:type="dxa"/>
            <w:gridSpan w:val="14"/>
            <w:shd w:val="clear" w:color="auto" w:fill="7CFDC8" w:themeFill="background1" w:themeFillShade="D9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Подпрограмма-1 «</w:t>
            </w:r>
            <w:r w:rsidRPr="009C765A">
              <w:rPr>
                <w:rFonts w:ascii="Times New Roman" w:eastAsia="Times New Roman" w:hAnsi="Times New Roman" w:cs="Times New Roman"/>
                <w:b/>
                <w:lang w:eastAsia="ru-RU"/>
              </w:rPr>
              <w:t>Содействие развитию малого и среднего предпринимательства и производственного комплекса города</w:t>
            </w: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 xml:space="preserve"> Объем отгруженных тов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ров собственного прои</w:t>
            </w:r>
            <w:r w:rsidRPr="009C765A">
              <w:rPr>
                <w:rFonts w:ascii="Times New Roman" w:eastAsia="Calibri" w:hAnsi="Times New Roman" w:cs="Times New Roman"/>
              </w:rPr>
              <w:t>з</w:t>
            </w:r>
            <w:r w:rsidRPr="009C765A">
              <w:rPr>
                <w:rFonts w:ascii="Times New Roman" w:eastAsia="Calibri" w:hAnsi="Times New Roman" w:cs="Times New Roman"/>
              </w:rPr>
              <w:t>водства, выполненных р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бот и услуг по виду "Обр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батывающие производства"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Млн.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16753,1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19141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19980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20650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21975,38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22845,76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 xml:space="preserve"> Индекс промышленного производства</w:t>
            </w:r>
          </w:p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% к пред</w:t>
            </w:r>
            <w:r w:rsidRPr="009C765A">
              <w:rPr>
                <w:rFonts w:ascii="Times New Roman" w:eastAsia="Calibri" w:hAnsi="Times New Roman" w:cs="Times New Roman"/>
              </w:rPr>
              <w:t>ы</w:t>
            </w:r>
            <w:r w:rsidRPr="009C765A">
              <w:rPr>
                <w:rFonts w:ascii="Times New Roman" w:eastAsia="Calibri" w:hAnsi="Times New Roman" w:cs="Times New Roman"/>
              </w:rPr>
              <w:t>дущему году в сопост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вимых ценах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102,8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 xml:space="preserve">Наполняемость площадей </w:t>
            </w:r>
            <w:proofErr w:type="gramStart"/>
            <w:r w:rsidRPr="009C765A">
              <w:rPr>
                <w:rFonts w:ascii="Times New Roman" w:eastAsia="Calibri" w:hAnsi="Times New Roman" w:cs="Times New Roman"/>
              </w:rPr>
              <w:t>бизнес-инкубатора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Наличие муниципальных информационных систем, официальных сайтов и</w:t>
            </w:r>
            <w:r w:rsidRPr="009C765A">
              <w:rPr>
                <w:rFonts w:ascii="Times New Roman" w:eastAsia="Calibri" w:hAnsi="Times New Roman" w:cs="Times New Roman"/>
              </w:rPr>
              <w:t>н</w:t>
            </w:r>
            <w:r w:rsidRPr="009C765A">
              <w:rPr>
                <w:rFonts w:ascii="Times New Roman" w:eastAsia="Calibri" w:hAnsi="Times New Roman" w:cs="Times New Roman"/>
              </w:rPr>
              <w:t>формационной поддержки субъектов малого и средн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го предпринимательства в сети "Интернет" и инфо</w:t>
            </w:r>
            <w:r w:rsidRPr="009C765A">
              <w:rPr>
                <w:rFonts w:ascii="Times New Roman" w:eastAsia="Calibri" w:hAnsi="Times New Roman" w:cs="Times New Roman"/>
              </w:rPr>
              <w:t>р</w:t>
            </w:r>
            <w:r w:rsidRPr="009C765A">
              <w:rPr>
                <w:rFonts w:ascii="Times New Roman" w:eastAsia="Calibri" w:hAnsi="Times New Roman" w:cs="Times New Roman"/>
              </w:rPr>
              <w:t>мационно-телекоммуникационных сетей</w:t>
            </w:r>
          </w:p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 xml:space="preserve">Годовой </w:t>
            </w:r>
            <w:proofErr w:type="gramStart"/>
            <w:r w:rsidRPr="009C765A">
              <w:rPr>
                <w:rFonts w:ascii="Times New Roman" w:eastAsia="Calibri" w:hAnsi="Times New Roman" w:cs="Times New Roman"/>
              </w:rPr>
              <w:t>стоимостной</w:t>
            </w:r>
            <w:proofErr w:type="gramEnd"/>
            <w:r w:rsidRPr="009C765A">
              <w:rPr>
                <w:rFonts w:ascii="Times New Roman" w:eastAsia="Calibri" w:hAnsi="Times New Roman" w:cs="Times New Roman"/>
              </w:rPr>
              <w:t xml:space="preserve"> об</w:t>
            </w:r>
            <w:r w:rsidRPr="009C765A">
              <w:rPr>
                <w:rFonts w:ascii="Times New Roman" w:eastAsia="Calibri" w:hAnsi="Times New Roman" w:cs="Times New Roman"/>
              </w:rPr>
              <w:t>ъ</w:t>
            </w:r>
            <w:r w:rsidRPr="009C765A">
              <w:rPr>
                <w:rFonts w:ascii="Times New Roman" w:eastAsia="Calibri" w:hAnsi="Times New Roman" w:cs="Times New Roman"/>
              </w:rPr>
              <w:t>ем договоров, заключенных с субъектами малого и среднего предприним</w:t>
            </w:r>
            <w:r w:rsidRPr="009C765A">
              <w:rPr>
                <w:rFonts w:ascii="Times New Roman" w:eastAsia="Calibri" w:hAnsi="Times New Roman" w:cs="Times New Roman"/>
              </w:rPr>
              <w:t>а</w:t>
            </w:r>
            <w:r w:rsidRPr="009C765A">
              <w:rPr>
                <w:rFonts w:ascii="Times New Roman" w:eastAsia="Calibri" w:hAnsi="Times New Roman" w:cs="Times New Roman"/>
              </w:rPr>
              <w:t>тельства по результатам закупок, участниками к</w:t>
            </w:r>
            <w:r w:rsidRPr="009C765A">
              <w:rPr>
                <w:rFonts w:ascii="Times New Roman" w:eastAsia="Calibri" w:hAnsi="Times New Roman" w:cs="Times New Roman"/>
              </w:rPr>
              <w:t>о</w:t>
            </w:r>
            <w:r w:rsidRPr="009C765A">
              <w:rPr>
                <w:rFonts w:ascii="Times New Roman" w:eastAsia="Calibri" w:hAnsi="Times New Roman" w:cs="Times New Roman"/>
              </w:rPr>
              <w:t>торых являются только субъекты малого и средн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го предпринимательства</w:t>
            </w:r>
          </w:p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E77F94">
        <w:trPr>
          <w:trHeight w:val="20"/>
        </w:trPr>
        <w:tc>
          <w:tcPr>
            <w:tcW w:w="14567" w:type="dxa"/>
            <w:gridSpan w:val="14"/>
            <w:shd w:val="clear" w:color="auto" w:fill="7CFDC8" w:themeFill="background1" w:themeFillShade="D9"/>
          </w:tcPr>
          <w:p w:rsidR="00FF1432" w:rsidRPr="009C765A" w:rsidRDefault="00FF1432" w:rsidP="009C765A">
            <w:pPr>
              <w:tabs>
                <w:tab w:val="left" w:pos="709"/>
              </w:tabs>
              <w:ind w:firstLine="75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Подпрограмма-</w:t>
            </w:r>
            <w:r w:rsidRPr="009C765A">
              <w:rPr>
                <w:rFonts w:ascii="Times New Roman" w:hAnsi="Times New Roman" w:cs="Times New Roman"/>
                <w:b/>
              </w:rPr>
              <w:t>2 «Содействие развитию</w:t>
            </w:r>
            <w:r w:rsidRPr="009C765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C765A">
              <w:rPr>
                <w:rFonts w:ascii="Times New Roman" w:hAnsi="Times New Roman" w:cs="Times New Roman"/>
                <w:b/>
              </w:rPr>
              <w:t>потребительского рынка и сферы услуг на территории города Пскова»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shd w:val="clear" w:color="auto" w:fill="auto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5" w:type="dxa"/>
            <w:shd w:val="clear" w:color="auto" w:fill="auto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Доля граждан (из числа обратившихся), удовлетв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ренных получением услуги по консультированию по вопросам нарушения зак</w:t>
            </w:r>
            <w:r w:rsidRPr="009C765A">
              <w:rPr>
                <w:rFonts w:ascii="Times New Roman" w:hAnsi="Times New Roman" w:cs="Times New Roman"/>
              </w:rPr>
              <w:t>о</w:t>
            </w:r>
            <w:r w:rsidRPr="009C765A">
              <w:rPr>
                <w:rFonts w:ascii="Times New Roman" w:hAnsi="Times New Roman" w:cs="Times New Roman"/>
              </w:rPr>
              <w:t>нодательства о защите прав потребителей</w:t>
            </w:r>
          </w:p>
        </w:tc>
        <w:tc>
          <w:tcPr>
            <w:tcW w:w="850" w:type="dxa"/>
            <w:shd w:val="clear" w:color="auto" w:fill="auto"/>
          </w:tcPr>
          <w:p w:rsidR="00FF1432" w:rsidRPr="009C765A" w:rsidRDefault="00FF1432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851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835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7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850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91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ind w:firstLine="71"/>
              <w:jc w:val="both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0" w:type="dxa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Доля граждан (из числа обрати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шихся), пол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чивших услугу по консультиров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нию по вопросам нарушения зак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нодательства о защите прав 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требителей</w:t>
            </w:r>
          </w:p>
        </w:tc>
        <w:tc>
          <w:tcPr>
            <w:tcW w:w="1419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shd w:val="clear" w:color="auto" w:fill="auto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850" w:type="dxa"/>
            <w:shd w:val="clear" w:color="auto" w:fill="auto"/>
          </w:tcPr>
          <w:p w:rsidR="00FF1432" w:rsidRPr="009C765A" w:rsidRDefault="00FF1432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ind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995,6</w:t>
            </w:r>
          </w:p>
        </w:tc>
        <w:tc>
          <w:tcPr>
            <w:tcW w:w="919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11 200</w:t>
            </w:r>
          </w:p>
        </w:tc>
        <w:tc>
          <w:tcPr>
            <w:tcW w:w="851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11 200</w:t>
            </w:r>
          </w:p>
        </w:tc>
        <w:tc>
          <w:tcPr>
            <w:tcW w:w="835" w:type="dxa"/>
            <w:shd w:val="clear" w:color="auto" w:fill="auto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1 200</w:t>
            </w:r>
          </w:p>
        </w:tc>
        <w:tc>
          <w:tcPr>
            <w:tcW w:w="967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1 1 200</w:t>
            </w:r>
          </w:p>
        </w:tc>
        <w:tc>
          <w:tcPr>
            <w:tcW w:w="850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1 200</w:t>
            </w:r>
          </w:p>
        </w:tc>
        <w:tc>
          <w:tcPr>
            <w:tcW w:w="891" w:type="dxa"/>
          </w:tcPr>
          <w:p w:rsidR="00FF1432" w:rsidRPr="009C765A" w:rsidRDefault="00FF1432" w:rsidP="009C765A">
            <w:pPr>
              <w:pStyle w:val="ConsPlusNormal"/>
              <w:tabs>
                <w:tab w:val="left" w:pos="709"/>
              </w:tabs>
              <w:ind w:firstLine="71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600" w:type="dxa"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Обеспеченность (не ниже норм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тивной) насел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ния города пл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щадью торговых объектов на 1 тыс. жителей</w:t>
            </w:r>
          </w:p>
        </w:tc>
        <w:tc>
          <w:tcPr>
            <w:tcW w:w="1419" w:type="dxa"/>
          </w:tcPr>
          <w:p w:rsidR="00FF1432" w:rsidRPr="009C765A" w:rsidRDefault="00FF1432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 xml:space="preserve"> Показатель 2.1.3.1 Стр</w:t>
            </w:r>
            <w:r w:rsidRPr="009C765A">
              <w:rPr>
                <w:rFonts w:ascii="Times New Roman" w:hAnsi="Times New Roman" w:cs="Times New Roman"/>
              </w:rPr>
              <w:t>а</w:t>
            </w:r>
            <w:r w:rsidRPr="009C765A">
              <w:rPr>
                <w:rFonts w:ascii="Times New Roman" w:hAnsi="Times New Roman" w:cs="Times New Roman"/>
              </w:rPr>
              <w:t>тегии 2030</w:t>
            </w:r>
          </w:p>
          <w:p w:rsidR="00FF1432" w:rsidRPr="009C765A" w:rsidRDefault="00FF1432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(ПМРС – 2030)</w:t>
            </w:r>
          </w:p>
        </w:tc>
      </w:tr>
      <w:tr w:rsidR="00FF1432" w:rsidRPr="009C765A" w:rsidTr="00E77F94">
        <w:trPr>
          <w:trHeight w:val="2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FDC8" w:themeFill="background1" w:themeFillShade="D9"/>
            <w:hideMark/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Подпрограмма-3 «</w:t>
            </w:r>
            <w:r w:rsidRPr="009C765A">
              <w:rPr>
                <w:rFonts w:ascii="Times New Roman" w:eastAsia="Calibri" w:hAnsi="Times New Roman" w:cs="Times New Roman"/>
                <w:b/>
              </w:rPr>
              <w:t>АКТИВИЗАЦИЯ И РЕАЛИЗАЦИЯ ИНВЕСТИЦИОННОГО ПОТЕНЦИАЛА ГОРОДА</w:t>
            </w:r>
            <w:r w:rsidR="003E42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Наличие подготовленных инвестиционных площадок для инвесторов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  <w:tr w:rsidR="00FF1432" w:rsidRPr="009C765A" w:rsidTr="00FF1432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Количество проводимых мероприятий (или в кот</w:t>
            </w:r>
            <w:r w:rsidRPr="009C765A">
              <w:rPr>
                <w:rFonts w:ascii="Times New Roman" w:eastAsia="Calibri" w:hAnsi="Times New Roman" w:cs="Times New Roman"/>
              </w:rPr>
              <w:t>о</w:t>
            </w:r>
            <w:r w:rsidRPr="009C765A">
              <w:rPr>
                <w:rFonts w:ascii="Times New Roman" w:eastAsia="Calibri" w:hAnsi="Times New Roman" w:cs="Times New Roman"/>
              </w:rPr>
              <w:t>рых принято участие), направленных на продв</w:t>
            </w:r>
            <w:r w:rsidRPr="009C765A">
              <w:rPr>
                <w:rFonts w:ascii="Times New Roman" w:eastAsia="Calibri" w:hAnsi="Times New Roman" w:cs="Times New Roman"/>
              </w:rPr>
              <w:t>и</w:t>
            </w:r>
            <w:r w:rsidRPr="009C765A">
              <w:rPr>
                <w:rFonts w:ascii="Times New Roman" w:eastAsia="Calibri" w:hAnsi="Times New Roman" w:cs="Times New Roman"/>
              </w:rPr>
              <w:t>жение инвестиционного имиджа города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0</w:t>
            </w:r>
          </w:p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1</w:t>
            </w:r>
          </w:p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</w:t>
            </w:r>
            <w:r w:rsidRPr="009C765A">
              <w:rPr>
                <w:rFonts w:ascii="Times New Roman" w:eastAsia="Calibri" w:hAnsi="Times New Roman" w:cs="Times New Roman"/>
              </w:rPr>
              <w:t>е</w:t>
            </w:r>
            <w:r w:rsidRPr="009C765A">
              <w:rPr>
                <w:rFonts w:ascii="Times New Roman" w:eastAsia="Calibri" w:hAnsi="Times New Roman" w:cs="Times New Roman"/>
              </w:rPr>
              <w:t>нее 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65A">
              <w:rPr>
                <w:rFonts w:ascii="Times New Roman" w:eastAsia="Calibri" w:hAnsi="Times New Roman" w:cs="Times New Roman"/>
              </w:rPr>
              <w:t>не менее 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2" w:rsidRPr="009C765A" w:rsidRDefault="00FF1432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ПМРС-2030</w:t>
            </w:r>
          </w:p>
        </w:tc>
      </w:tr>
    </w:tbl>
    <w:p w:rsidR="008718E3" w:rsidRPr="009C765A" w:rsidRDefault="008718E3" w:rsidP="009C765A">
      <w:pPr>
        <w:tabs>
          <w:tab w:val="left" w:pos="709"/>
        </w:tabs>
        <w:rPr>
          <w:rFonts w:ascii="Times New Roman" w:hAnsi="Times New Roman" w:cs="Times New Roman"/>
        </w:rPr>
      </w:pPr>
    </w:p>
    <w:p w:rsidR="00FA7580" w:rsidRPr="009C765A" w:rsidRDefault="00FA7580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A2" w:rsidRPr="009C765A" w:rsidRDefault="000C04A2" w:rsidP="009C765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города Пскова </w:t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765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А.Н. Братчиков</w:t>
      </w:r>
    </w:p>
    <w:p w:rsidR="00F64DE0" w:rsidRPr="009C765A" w:rsidRDefault="00F64DE0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D62" w:rsidRPr="009C765A" w:rsidRDefault="00B94D62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2" w:rsidRPr="009C765A" w:rsidRDefault="00B94D62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86B" w:rsidRPr="009C765A" w:rsidRDefault="00EC286B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86B" w:rsidRDefault="00EC286B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3C" w:rsidRDefault="00341F3C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E3" w:rsidRPr="009C765A" w:rsidRDefault="008718E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  </w:t>
      </w:r>
    </w:p>
    <w:p w:rsidR="008718E3" w:rsidRPr="009C765A" w:rsidRDefault="008718E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8718E3" w:rsidRPr="009C765A" w:rsidRDefault="008718E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«Содействие экономическому развитию города Пскова»</w:t>
      </w:r>
    </w:p>
    <w:p w:rsidR="008718E3" w:rsidRPr="009C765A" w:rsidRDefault="008718E3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8E3" w:rsidRPr="009C765A" w:rsidRDefault="008718E3" w:rsidP="009C765A">
      <w:pPr>
        <w:pStyle w:val="ConsPlusTitle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Таблица 3</w:t>
      </w:r>
    </w:p>
    <w:p w:rsidR="008718E3" w:rsidRPr="009C765A" w:rsidRDefault="008718E3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4DFE" w:rsidRPr="009C765A" w:rsidRDefault="00804DFE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>Перечень</w:t>
      </w:r>
    </w:p>
    <w:p w:rsidR="00804DFE" w:rsidRPr="009C765A" w:rsidRDefault="00804DFE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>подпрограмм, ведомственных целевых программ, отдельных</w:t>
      </w:r>
    </w:p>
    <w:p w:rsidR="00804DFE" w:rsidRPr="009C765A" w:rsidRDefault="00804DFE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мероприятий, включенных в состав </w:t>
      </w:r>
      <w:r w:rsidR="00C01B85" w:rsidRPr="009C765A">
        <w:rPr>
          <w:rFonts w:ascii="Times New Roman" w:hAnsi="Times New Roman" w:cs="Times New Roman"/>
          <w:sz w:val="28"/>
          <w:szCs w:val="28"/>
        </w:rPr>
        <w:t>МП</w:t>
      </w:r>
    </w:p>
    <w:p w:rsidR="00D26E3F" w:rsidRPr="009C765A" w:rsidRDefault="00D26E3F" w:rsidP="009C765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1985"/>
        <w:gridCol w:w="1276"/>
        <w:gridCol w:w="1134"/>
        <w:gridCol w:w="850"/>
        <w:gridCol w:w="851"/>
        <w:gridCol w:w="850"/>
        <w:gridCol w:w="851"/>
        <w:gridCol w:w="850"/>
        <w:gridCol w:w="851"/>
        <w:gridCol w:w="2126"/>
      </w:tblGrid>
      <w:tr w:rsidR="00D26E3F" w:rsidRPr="009C765A" w:rsidTr="00D26E3F">
        <w:tc>
          <w:tcPr>
            <w:tcW w:w="629" w:type="dxa"/>
            <w:vMerge w:val="restart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765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765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35" w:type="dxa"/>
            <w:vMerge w:val="restart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Наименование подпр</w:t>
            </w:r>
            <w:r w:rsidRPr="009C765A">
              <w:rPr>
                <w:rFonts w:ascii="Times New Roman" w:hAnsi="Times New Roman" w:cs="Times New Roman"/>
                <w:szCs w:val="22"/>
              </w:rPr>
              <w:t>о</w:t>
            </w:r>
            <w:r w:rsidRPr="009C765A">
              <w:rPr>
                <w:rFonts w:ascii="Times New Roman" w:hAnsi="Times New Roman" w:cs="Times New Roman"/>
                <w:szCs w:val="22"/>
              </w:rPr>
              <w:t>грамм, ведомственных ц</w:t>
            </w:r>
            <w:r w:rsidRPr="009C765A">
              <w:rPr>
                <w:rFonts w:ascii="Times New Roman" w:hAnsi="Times New Roman" w:cs="Times New Roman"/>
                <w:szCs w:val="22"/>
              </w:rPr>
              <w:t>е</w:t>
            </w:r>
            <w:r w:rsidRPr="009C765A">
              <w:rPr>
                <w:rFonts w:ascii="Times New Roman" w:hAnsi="Times New Roman" w:cs="Times New Roman"/>
                <w:szCs w:val="22"/>
              </w:rPr>
              <w:t>левых программ, отдельных мероприятий</w:t>
            </w:r>
          </w:p>
        </w:tc>
        <w:tc>
          <w:tcPr>
            <w:tcW w:w="1985" w:type="dxa"/>
            <w:vMerge w:val="restart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Ответственный исполнитель (с</w:t>
            </w:r>
            <w:r w:rsidRPr="009C765A">
              <w:rPr>
                <w:rFonts w:ascii="Times New Roman" w:hAnsi="Times New Roman" w:cs="Times New Roman"/>
                <w:szCs w:val="22"/>
              </w:rPr>
              <w:t>о</w:t>
            </w:r>
            <w:r w:rsidRPr="009C765A">
              <w:rPr>
                <w:rFonts w:ascii="Times New Roman" w:hAnsi="Times New Roman" w:cs="Times New Roman"/>
                <w:szCs w:val="22"/>
              </w:rPr>
              <w:t>исполнитель или участник програ</w:t>
            </w:r>
            <w:r w:rsidRPr="009C765A">
              <w:rPr>
                <w:rFonts w:ascii="Times New Roman" w:hAnsi="Times New Roman" w:cs="Times New Roman"/>
                <w:szCs w:val="22"/>
              </w:rPr>
              <w:t>м</w:t>
            </w:r>
            <w:r w:rsidRPr="009C765A">
              <w:rPr>
                <w:rFonts w:ascii="Times New Roman" w:hAnsi="Times New Roman" w:cs="Times New Roman"/>
                <w:szCs w:val="22"/>
              </w:rPr>
              <w:t>мы)</w:t>
            </w:r>
          </w:p>
        </w:tc>
        <w:tc>
          <w:tcPr>
            <w:tcW w:w="1276" w:type="dxa"/>
            <w:vMerge w:val="restart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Срок реал</w:t>
            </w:r>
            <w:r w:rsidRPr="009C765A">
              <w:rPr>
                <w:rFonts w:ascii="Times New Roman" w:hAnsi="Times New Roman" w:cs="Times New Roman"/>
                <w:szCs w:val="22"/>
              </w:rPr>
              <w:t>и</w:t>
            </w:r>
            <w:r w:rsidRPr="009C765A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  <w:tc>
          <w:tcPr>
            <w:tcW w:w="6237" w:type="dxa"/>
            <w:gridSpan w:val="7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Объем финансирования по годам (тыс. рублей)</w:t>
            </w:r>
          </w:p>
        </w:tc>
        <w:tc>
          <w:tcPr>
            <w:tcW w:w="2126" w:type="dxa"/>
            <w:vMerge w:val="restart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Ожидаемый резул</w:t>
            </w:r>
            <w:r w:rsidRPr="009C765A">
              <w:rPr>
                <w:rFonts w:ascii="Times New Roman" w:hAnsi="Times New Roman" w:cs="Times New Roman"/>
                <w:szCs w:val="22"/>
              </w:rPr>
              <w:t>ь</w:t>
            </w:r>
            <w:r w:rsidRPr="009C765A">
              <w:rPr>
                <w:rFonts w:ascii="Times New Roman" w:hAnsi="Times New Roman" w:cs="Times New Roman"/>
                <w:szCs w:val="22"/>
              </w:rPr>
              <w:t>тат (краткое опис</w:t>
            </w:r>
            <w:r w:rsidRPr="009C765A">
              <w:rPr>
                <w:rFonts w:ascii="Times New Roman" w:hAnsi="Times New Roman" w:cs="Times New Roman"/>
                <w:szCs w:val="22"/>
              </w:rPr>
              <w:t>а</w:t>
            </w:r>
            <w:r w:rsidRPr="009C765A">
              <w:rPr>
                <w:rFonts w:ascii="Times New Roman" w:hAnsi="Times New Roman" w:cs="Times New Roman"/>
                <w:szCs w:val="22"/>
              </w:rPr>
              <w:t>ние)</w:t>
            </w:r>
          </w:p>
        </w:tc>
      </w:tr>
      <w:tr w:rsidR="00D26E3F" w:rsidRPr="009C765A" w:rsidTr="004A7786">
        <w:trPr>
          <w:trHeight w:val="454"/>
        </w:trPr>
        <w:tc>
          <w:tcPr>
            <w:tcW w:w="629" w:type="dxa"/>
            <w:vMerge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2025</w:t>
            </w:r>
          </w:p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2026</w:t>
            </w:r>
          </w:p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2027</w:t>
            </w:r>
          </w:p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vMerge/>
          </w:tcPr>
          <w:p w:rsidR="00D26E3F" w:rsidRPr="009C765A" w:rsidRDefault="00D26E3F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E3F" w:rsidRPr="009C765A" w:rsidTr="00D26E3F">
        <w:tc>
          <w:tcPr>
            <w:tcW w:w="15088" w:type="dxa"/>
            <w:gridSpan w:val="12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 xml:space="preserve">        Подпрограммы</w:t>
            </w:r>
          </w:p>
        </w:tc>
      </w:tr>
      <w:tr w:rsidR="00D26E3F" w:rsidRPr="009C765A" w:rsidTr="00D26E3F">
        <w:tc>
          <w:tcPr>
            <w:tcW w:w="629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Содействие развитию мал</w:t>
            </w:r>
            <w:r w:rsidRPr="009C765A">
              <w:rPr>
                <w:rFonts w:ascii="Times New Roman" w:hAnsi="Times New Roman" w:cs="Times New Roman"/>
                <w:szCs w:val="22"/>
              </w:rPr>
              <w:t>о</w:t>
            </w:r>
            <w:r w:rsidRPr="009C765A">
              <w:rPr>
                <w:rFonts w:ascii="Times New Roman" w:hAnsi="Times New Roman" w:cs="Times New Roman"/>
                <w:szCs w:val="22"/>
              </w:rPr>
              <w:t>го и среднего предприним</w:t>
            </w:r>
            <w:r w:rsidRPr="009C765A">
              <w:rPr>
                <w:rFonts w:ascii="Times New Roman" w:hAnsi="Times New Roman" w:cs="Times New Roman"/>
                <w:szCs w:val="22"/>
              </w:rPr>
              <w:t>а</w:t>
            </w:r>
            <w:r w:rsidRPr="009C765A">
              <w:rPr>
                <w:rFonts w:ascii="Times New Roman" w:hAnsi="Times New Roman" w:cs="Times New Roman"/>
                <w:szCs w:val="22"/>
              </w:rPr>
              <w:t>тельства и производстве</w:t>
            </w:r>
            <w:r w:rsidRPr="009C765A">
              <w:rPr>
                <w:rFonts w:ascii="Times New Roman" w:hAnsi="Times New Roman" w:cs="Times New Roman"/>
                <w:szCs w:val="22"/>
              </w:rPr>
              <w:t>н</w:t>
            </w:r>
            <w:r w:rsidRPr="009C765A">
              <w:rPr>
                <w:rFonts w:ascii="Times New Roman" w:hAnsi="Times New Roman" w:cs="Times New Roman"/>
                <w:szCs w:val="22"/>
              </w:rPr>
              <w:t>ного комплекса города</w:t>
            </w:r>
          </w:p>
        </w:tc>
        <w:tc>
          <w:tcPr>
            <w:tcW w:w="1985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КСЭР</w:t>
            </w:r>
          </w:p>
        </w:tc>
        <w:tc>
          <w:tcPr>
            <w:tcW w:w="1276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E3F" w:rsidRPr="009C765A" w:rsidTr="00D26E3F">
        <w:tc>
          <w:tcPr>
            <w:tcW w:w="629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Содействие развитию п</w:t>
            </w:r>
            <w:r w:rsidRPr="009C765A">
              <w:rPr>
                <w:rFonts w:ascii="Times New Roman" w:hAnsi="Times New Roman" w:cs="Times New Roman"/>
                <w:szCs w:val="22"/>
              </w:rPr>
              <w:t>о</w:t>
            </w:r>
            <w:r w:rsidRPr="009C765A">
              <w:rPr>
                <w:rFonts w:ascii="Times New Roman" w:hAnsi="Times New Roman" w:cs="Times New Roman"/>
                <w:szCs w:val="22"/>
              </w:rPr>
              <w:t>требительского рынка и сферы услуг на территории города Пскова</w:t>
            </w:r>
          </w:p>
        </w:tc>
        <w:tc>
          <w:tcPr>
            <w:tcW w:w="1985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ОПРУ</w:t>
            </w:r>
          </w:p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01.01.2022-</w:t>
            </w:r>
          </w:p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31.12.2027</w:t>
            </w:r>
          </w:p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31 926,6</w:t>
            </w: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5 321,1</w:t>
            </w: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5 321,1</w:t>
            </w: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5 321,1</w:t>
            </w: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5 321,1</w:t>
            </w: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5 321,1</w:t>
            </w: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5 321,1</w:t>
            </w:r>
          </w:p>
        </w:tc>
        <w:tc>
          <w:tcPr>
            <w:tcW w:w="2126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Ежегодный прирост оборота розничной торговли и оборота общественного п</w:t>
            </w:r>
            <w:r w:rsidRPr="009C765A">
              <w:rPr>
                <w:rFonts w:ascii="Times New Roman" w:hAnsi="Times New Roman" w:cs="Times New Roman"/>
                <w:szCs w:val="22"/>
              </w:rPr>
              <w:t>и</w:t>
            </w:r>
            <w:r w:rsidRPr="009C765A">
              <w:rPr>
                <w:rFonts w:ascii="Times New Roman" w:hAnsi="Times New Roman" w:cs="Times New Roman"/>
                <w:szCs w:val="22"/>
              </w:rPr>
              <w:t>тания в сопостав</w:t>
            </w:r>
            <w:r w:rsidRPr="009C765A">
              <w:rPr>
                <w:rFonts w:ascii="Times New Roman" w:hAnsi="Times New Roman" w:cs="Times New Roman"/>
                <w:szCs w:val="22"/>
              </w:rPr>
              <w:t>и</w:t>
            </w:r>
            <w:r w:rsidRPr="009C765A">
              <w:rPr>
                <w:rFonts w:ascii="Times New Roman" w:hAnsi="Times New Roman" w:cs="Times New Roman"/>
                <w:szCs w:val="22"/>
              </w:rPr>
              <w:t xml:space="preserve">мых ценах; </w:t>
            </w:r>
          </w:p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Обеспеченность населения торгов</w:t>
            </w:r>
            <w:r w:rsidRPr="009C765A">
              <w:rPr>
                <w:rFonts w:ascii="Times New Roman" w:hAnsi="Times New Roman" w:cs="Times New Roman"/>
                <w:szCs w:val="22"/>
              </w:rPr>
              <w:t>ы</w:t>
            </w:r>
            <w:r w:rsidRPr="009C765A">
              <w:rPr>
                <w:rFonts w:ascii="Times New Roman" w:hAnsi="Times New Roman" w:cs="Times New Roman"/>
                <w:szCs w:val="22"/>
              </w:rPr>
              <w:t>ми площадями</w:t>
            </w:r>
          </w:p>
        </w:tc>
      </w:tr>
      <w:tr w:rsidR="00D26E3F" w:rsidRPr="009C765A" w:rsidTr="00D26E3F">
        <w:tc>
          <w:tcPr>
            <w:tcW w:w="629" w:type="dxa"/>
          </w:tcPr>
          <w:p w:rsidR="00D26E3F" w:rsidRPr="009C765A" w:rsidRDefault="002E6B82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 xml:space="preserve">Активизация и реализация инвестиционного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Cs w:val="22"/>
              </w:rPr>
              <w:t>потенц</w:t>
            </w:r>
            <w:proofErr w:type="spellEnd"/>
            <w:r w:rsidRPr="009C765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C765A">
              <w:rPr>
                <w:rFonts w:ascii="Times New Roman" w:hAnsi="Times New Roman" w:cs="Times New Roman"/>
                <w:szCs w:val="22"/>
              </w:rPr>
              <w:t>иала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Cs w:val="22"/>
              </w:rPr>
              <w:t xml:space="preserve"> города</w:t>
            </w:r>
          </w:p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765A">
              <w:rPr>
                <w:rFonts w:ascii="Times New Roman" w:hAnsi="Times New Roman" w:cs="Times New Roman"/>
                <w:szCs w:val="22"/>
              </w:rPr>
              <w:t>КСЭР</w:t>
            </w:r>
          </w:p>
        </w:tc>
        <w:tc>
          <w:tcPr>
            <w:tcW w:w="1276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26E3F" w:rsidRPr="009C765A" w:rsidRDefault="00D26E3F" w:rsidP="009C765A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6E3F" w:rsidRPr="009C765A" w:rsidRDefault="00D26E3F" w:rsidP="009C765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  <w:sectPr w:rsidR="00D26E3F" w:rsidRPr="009C765A" w:rsidSect="00E77F94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2E6B82" w:rsidRPr="009C765A" w:rsidRDefault="002E6B82" w:rsidP="009C765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 </w:t>
      </w:r>
    </w:p>
    <w:p w:rsidR="002E6B82" w:rsidRPr="009C765A" w:rsidRDefault="002E6B82" w:rsidP="009C765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E6B82" w:rsidRPr="009C765A" w:rsidRDefault="002E6B82" w:rsidP="009C765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экономическому развитию города Пскова»</w:t>
      </w:r>
    </w:p>
    <w:p w:rsidR="002E6B82" w:rsidRPr="009C765A" w:rsidRDefault="002E6B8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82" w:rsidRPr="009C765A" w:rsidRDefault="002E6B8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D5" w:rsidRPr="009C765A" w:rsidRDefault="002E6B8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AD5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B46AD5" w:rsidRPr="009C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46AD5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</w:t>
      </w:r>
      <w:r w:rsidR="00B46AD5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6AD5"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производственного комплекса города» </w:t>
      </w:r>
    </w:p>
    <w:p w:rsidR="00B46AD5" w:rsidRPr="009C765A" w:rsidRDefault="00B46AD5" w:rsidP="009C765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ПАСПОРТ</w:t>
      </w: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малого и среднего предпринимательства и произво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комплекса города» </w:t>
      </w: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765A">
        <w:rPr>
          <w:rFonts w:ascii="Times New Roman" w:eastAsia="Times New Roman" w:hAnsi="Times New Roman" w:cs="Times New Roman"/>
          <w:lang w:eastAsia="ru-RU"/>
        </w:rPr>
        <w:t>(далее - ПП)</w:t>
      </w: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937"/>
        <w:gridCol w:w="934"/>
        <w:gridCol w:w="934"/>
        <w:gridCol w:w="936"/>
        <w:gridCol w:w="934"/>
        <w:gridCol w:w="934"/>
        <w:gridCol w:w="1051"/>
      </w:tblGrid>
      <w:tr w:rsidR="00FB7EB8" w:rsidRPr="009C765A" w:rsidTr="00EC2570">
        <w:trPr>
          <w:trHeight w:val="31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социально-экономического развития Администрации города Пскова</w:t>
            </w:r>
          </w:p>
        </w:tc>
      </w:tr>
      <w:tr w:rsidR="00FB7EB8" w:rsidRPr="009C765A" w:rsidTr="00EC2570">
        <w:trPr>
          <w:trHeight w:val="266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города Пскова 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 Администрации города Пскова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программ приграничного сотрудничества и тури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му Администрации города Пскова 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Пскова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«Псковский бизнес-инкубатор»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МБОУ «Псковская инженерно-лингвистическая гимназия»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Органы и структурные подразделения АГП, оказывающие услуги субъе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там предпринимательской деятельности</w:t>
            </w:r>
          </w:p>
        </w:tc>
      </w:tr>
      <w:tr w:rsidR="00FB7EB8" w:rsidRPr="009C765A" w:rsidTr="00EC2570">
        <w:trPr>
          <w:trHeight w:val="266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развития малого и среднего предпринимательства и производственного комплекса города Пскова</w:t>
            </w:r>
          </w:p>
        </w:tc>
      </w:tr>
      <w:tr w:rsidR="00FB7EB8" w:rsidRPr="009C765A" w:rsidTr="00EC2570">
        <w:trPr>
          <w:trHeight w:val="256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Содействие развитию промышленных предприятий города (субъектов малого и среднего предпринимательства), стимулирование развития прои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дств с в</w:t>
            </w:r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ысокой добавленной стоимостью и наращивание объемов прои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водства и их регионального и интернационального экспорта.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Развитие сети инфраструктуры поддержки субъектов малого и среднего предпринимательства.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3. Информационная поддержка предпринимателей и популяризация ос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ществления предпринимательской деятельности.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4. Развитие молодежного предпринимательства в Пскове.</w:t>
            </w:r>
          </w:p>
        </w:tc>
      </w:tr>
      <w:tr w:rsidR="00FB7EB8" w:rsidRPr="009C765A" w:rsidTr="00EC2570">
        <w:trPr>
          <w:trHeight w:val="549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ры) подпрограммы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Объем отгруженных товаров собственного производства, выполненных работ и услуг по виду «Обрабатывающие производства», млн. руб.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Индекс промышленного производства, % к предыдущему году в соп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ставимых ценах.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3. Наполняемость площадей </w:t>
            </w: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, %.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4. Наличие муниципальных информационных систем, официальных сайтов информационной поддержки субъектов малого и среднего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тельства в сети «Интернет» и информационно-телекоммуникационных 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тей, ед.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5. Годовой </w:t>
            </w: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стоимостной</w:t>
            </w:r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объем договоров, заключенных с субъектами 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лого и среднего предпринимательства по результатам закупок, участник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ми которых являются только субъекты малого и среднего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тельства, %.</w:t>
            </w:r>
          </w:p>
        </w:tc>
      </w:tr>
      <w:tr w:rsidR="00FB7EB8" w:rsidRPr="009C765A" w:rsidTr="00EC2570">
        <w:trPr>
          <w:trHeight w:val="549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2022 - 2027 годы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vMerge w:val="restart"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Источники и объемы финанс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рования подпрограммы, в том числе по годам:</w:t>
            </w:r>
          </w:p>
        </w:tc>
        <w:tc>
          <w:tcPr>
            <w:tcW w:w="3479" w:type="pct"/>
            <w:gridSpan w:val="7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0"/>
        </w:trPr>
        <w:tc>
          <w:tcPr>
            <w:tcW w:w="1521" w:type="pct"/>
            <w:vMerge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54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33258,2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EB8" w:rsidRPr="009C765A" w:rsidTr="00EC257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FB7EB8" w:rsidRPr="009C765A" w:rsidRDefault="00FB7EB8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9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488" w:type="pct"/>
            <w:shd w:val="clear" w:color="auto" w:fill="auto"/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549" w:type="pct"/>
            <w:shd w:val="clear" w:color="auto" w:fill="auto"/>
          </w:tcPr>
          <w:p w:rsidR="00FB7EB8" w:rsidRPr="009C765A" w:rsidRDefault="00FB7EB8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33258,2</w:t>
            </w:r>
          </w:p>
        </w:tc>
      </w:tr>
      <w:tr w:rsidR="00FB7EB8" w:rsidRPr="009C765A" w:rsidTr="00EC2570">
        <w:trPr>
          <w:trHeight w:val="46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зации подпрограммы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Сохранение объема оказываемой финансовой поддержки субъектам 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лого и среднего предпринимательства.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Создание системы содействия развитию промышленных предприятий города.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3. Использование помещений МБУ «Псковский бизнес-инкубатор»,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назначенных для размещения субъектов малого предпринимательства, а также физических лиц, применяющих специальный налоговый режим «Налог на профессиональный доход», с наполняемостью не менее 80%.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4. Создание единого реестра услуг ОМСУ для бизнеса.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Наличие «Ед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ного окна» предоставления услуг для бизнеса через МФЦ.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5. Наличие информации о мерах поддержки субъектов малого и среднего предпринимательства на официальных сайтах и в социальных сетях.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6. Субъекты МСП готовы к участию в закупках.</w:t>
            </w:r>
          </w:p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7. Созданы условия для повышения образовательного уровня в предприн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мательской деятельности.</w:t>
            </w:r>
          </w:p>
        </w:tc>
      </w:tr>
      <w:tr w:rsidR="00FB7EB8" w:rsidRPr="009C765A" w:rsidTr="00EC2570">
        <w:trPr>
          <w:trHeight w:val="46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B7EB8" w:rsidRPr="009C765A" w:rsidRDefault="00FB7EB8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EB8" w:rsidRPr="009C765A" w:rsidRDefault="00FB7EB8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B8" w:rsidRPr="009C765A" w:rsidRDefault="00FB7EB8" w:rsidP="009C765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765A">
        <w:rPr>
          <w:rFonts w:ascii="Times New Roman" w:hAnsi="Times New Roman" w:cs="Times New Roman"/>
          <w:sz w:val="24"/>
          <w:szCs w:val="24"/>
        </w:rPr>
        <w:t>. Общая характеристика сферы реализации подпрограммы</w:t>
      </w:r>
    </w:p>
    <w:p w:rsidR="00FB7EB8" w:rsidRPr="009C765A" w:rsidRDefault="00FB7EB8" w:rsidP="009C765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 </w:t>
      </w:r>
      <w:r w:rsidRPr="009C765A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Хозяйственный компле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кс Пск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ова отличается диверсифицированным характером. Экономика города является многоотраслевой, ее показатели определяются результатом деятельности большого числа предприятий, главным образом средних и малых по своим масштабам. Это в положительную сторону отличает Псков от </w:t>
      </w:r>
      <w:proofErr w:type="spellStart"/>
      <w:r w:rsidRPr="009C765A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9C765A">
        <w:rPr>
          <w:rFonts w:ascii="Times New Roman" w:hAnsi="Times New Roman" w:cs="Times New Roman"/>
          <w:sz w:val="24"/>
          <w:szCs w:val="24"/>
        </w:rPr>
        <w:t xml:space="preserve"> городов, жизнедеятельность которых зависит от работы одного или нескольких градообразующих предприятий.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Крупнейшими («якорными») отраслями промышленности являются машиностро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ние, электротехническая и пищевая промышленности.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Среднегодовой темп роста (снижения) объема выпуска продукции, обрабатыва</w:t>
      </w:r>
      <w:r w:rsidRPr="009C765A">
        <w:rPr>
          <w:rFonts w:ascii="Times New Roman" w:hAnsi="Times New Roman" w:cs="Times New Roman"/>
          <w:sz w:val="24"/>
          <w:szCs w:val="24"/>
        </w:rPr>
        <w:t>ю</w:t>
      </w:r>
      <w:r w:rsidRPr="009C765A">
        <w:rPr>
          <w:rFonts w:ascii="Times New Roman" w:hAnsi="Times New Roman" w:cs="Times New Roman"/>
          <w:sz w:val="24"/>
          <w:szCs w:val="24"/>
        </w:rPr>
        <w:t>щих произво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дств Пск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ова для периода 2015 - 2019 г.г. составляет - 1,8%, но для последних трех лет - динамика близка к нулю.</w:t>
      </w:r>
    </w:p>
    <w:p w:rsidR="00FB7EB8" w:rsidRPr="009C765A" w:rsidRDefault="00FB7EB8" w:rsidP="009C765A">
      <w:pPr>
        <w:widowControl w:val="0"/>
        <w:tabs>
          <w:tab w:val="left" w:pos="709"/>
        </w:tabs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76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620CC" wp14:editId="2B652FC4">
            <wp:extent cx="6035040" cy="17526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9C765A">
        <w:rPr>
          <w:rFonts w:ascii="Times New Roman" w:eastAsia="Calibri" w:hAnsi="Times New Roman" w:cs="Times New Roman"/>
          <w:i/>
          <w:iCs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в действующих ценах, по крупным и средним организациям Пскова, млн. руб.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Ведущие предприятия машиностроения и пищевой промышленности Пскова д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монстрируют хорошие показатели динамики выручки.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bCs/>
          <w:sz w:val="24"/>
          <w:szCs w:val="24"/>
        </w:rPr>
        <w:t>млн. руб.</w:t>
      </w:r>
    </w:p>
    <w:tbl>
      <w:tblPr>
        <w:tblW w:w="9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74"/>
        <w:gridCol w:w="859"/>
        <w:gridCol w:w="851"/>
        <w:gridCol w:w="850"/>
        <w:gridCol w:w="851"/>
        <w:gridCol w:w="850"/>
      </w:tblGrid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B7EB8" w:rsidRPr="009C765A" w:rsidTr="00FB7EB8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Машиностроение и электротехническая промышленность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Псковский кабельный завод</w:t>
            </w:r>
          </w:p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i/>
                <w:sz w:val="20"/>
                <w:szCs w:val="20"/>
              </w:rPr>
              <w:t>С 2019 год</w:t>
            </w:r>
            <w:proofErr w:type="gramStart"/>
            <w:r w:rsidRPr="009C765A">
              <w:rPr>
                <w:rFonts w:ascii="Times New Roman" w:hAnsi="Times New Roman" w:cs="Times New Roman"/>
                <w:i/>
                <w:sz w:val="20"/>
                <w:szCs w:val="20"/>
              </w:rPr>
              <w:t>а ООО</w:t>
            </w:r>
            <w:proofErr w:type="gramEnd"/>
            <w:r w:rsidRPr="009C76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«Современные кабел</w:t>
            </w:r>
            <w:r w:rsidRPr="009C765A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i/>
                <w:sz w:val="20"/>
                <w:szCs w:val="20"/>
              </w:rPr>
              <w:t>ные технологии» (6324095123) бренд SKT Групп входит в ГК AKRON HOLDING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6027007519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ЗЕНЧА-Псков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6027168636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ПЭМЗ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6027017700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Автоэлектроарматура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6027016175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Уклад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6027006770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Полипласт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6027001860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Псковский завод</w:t>
            </w:r>
          </w:p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механических приводов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6027016633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Псковский завод АДС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6027014643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B7EB8" w:rsidRPr="009C765A" w:rsidTr="00FB7EB8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Псковский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Гормолзавод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6027019867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Псковский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6027008400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Псковмясопром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6027054607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Псковмолкомбинат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6027022274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FB7EB8" w:rsidRPr="009C765A" w:rsidTr="00FB7EB8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Швейная фабрика Славянка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6027014530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</w:tr>
      <w:tr w:rsidR="00FB7EB8" w:rsidRPr="009C765A" w:rsidTr="00FB7EB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Псков-Полимер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6027042256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</w:tr>
    </w:tbl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Хозяйственный компле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кс Пск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ова отличается диверсифицированным характером. Крупнейшими отраслями промышленности являются машиностроение, электротехнич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ская и пищевая промышленности.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Среднегодовой темп роста (снижения) объема выпуска продукции, обрабатыва</w:t>
      </w:r>
      <w:r w:rsidRPr="009C765A">
        <w:rPr>
          <w:rFonts w:ascii="Times New Roman" w:hAnsi="Times New Roman" w:cs="Times New Roman"/>
          <w:sz w:val="24"/>
          <w:szCs w:val="24"/>
        </w:rPr>
        <w:t>ю</w:t>
      </w:r>
      <w:r w:rsidRPr="009C765A">
        <w:rPr>
          <w:rFonts w:ascii="Times New Roman" w:hAnsi="Times New Roman" w:cs="Times New Roman"/>
          <w:sz w:val="24"/>
          <w:szCs w:val="24"/>
        </w:rPr>
        <w:t>щих произво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дств Пск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ова для периода 2015 - 2019 г.г. составляет - 1,8%, но для последних трех лет - почти нулевая динамика.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Доля обрабатывающих производств в объеме отгруженных товаров собственного производства (без субъектов малого предпринимательства) в 2019 году составила 41%.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Ведущие предприятия машиностроения Пскова и пищевой промышленности д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 xml:space="preserve">монстрируют хорошие показатели динамики выручки. 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Общее состояние экономики Пскова для периода 2015 - 2019 г.г. характеризуется как стабильное, но без развития в последние два - три года. 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Наиболее перспективными направлениями развития промышленности остаются обрабатывающие производства. Обрабатывающие производства, предприятия пищевой и легкой промышленности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играли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и будут играть ключевую роль в экономике Пскова.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Основные проблемой промышленных предприятий является недостаток финанс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вых средств на развитие (модернизацию, расширение) производства. Вхождение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ятий в государственные программы Российской Федерации и Псковской области для п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лучения поддержки на реализацию проектов по внедрению передовых технологий и орг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 xml:space="preserve">низацию импортозамещающих производств позволит увеличить объемы производства продукции, численность работников предприятий. 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5A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Псков» зарегистрировано 10,3 тыс. организаций и индивидуальных предпринимателей, имеющих статус субъектов мал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го и среднего предпринимательства.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Согласно сведениям, отраженным в Реестре субъектов малого и среднего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нимательства, количество субъектов малого и среднего предпринимательства, зарегистр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рованных на территории муниципального образования «Город Псков»: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87"/>
        <w:gridCol w:w="1587"/>
        <w:gridCol w:w="1587"/>
        <w:gridCol w:w="1587"/>
      </w:tblGrid>
      <w:tr w:rsidR="00FB7EB8" w:rsidRPr="009C765A" w:rsidTr="00FB7E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на 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на 01.01.2020</w:t>
            </w:r>
          </w:p>
        </w:tc>
      </w:tr>
      <w:tr w:rsidR="00FB7EB8" w:rsidRPr="009C765A" w:rsidTr="00FB7E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10857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10973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10331</w:t>
            </w:r>
          </w:p>
        </w:tc>
      </w:tr>
      <w:tr w:rsidR="00FB7EB8" w:rsidRPr="009C765A" w:rsidTr="00FB7E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22</w:t>
            </w:r>
          </w:p>
        </w:tc>
      </w:tr>
      <w:tr w:rsidR="00FB7EB8" w:rsidRPr="009C765A" w:rsidTr="00FB7E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467</w:t>
            </w:r>
          </w:p>
        </w:tc>
      </w:tr>
      <w:tr w:rsidR="00FB7EB8" w:rsidRPr="009C765A" w:rsidTr="00FB7EB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6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9733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9842</w:t>
            </w:r>
          </w:p>
        </w:tc>
      </w:tr>
    </w:tbl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>В 2015 году в МО «Город Псков» проводилось сплошное обследование субъектов малого и среднего предпринимательства. Результаты сплошного обследования (проводится раз в пять лет):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3118"/>
      </w:tblGrid>
      <w:tr w:rsidR="00FB7EB8" w:rsidRPr="009C765A" w:rsidTr="005D30C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Число субъектов МСП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6671</w:t>
            </w:r>
          </w:p>
        </w:tc>
      </w:tr>
      <w:tr w:rsidR="00FB7EB8" w:rsidRPr="009C765A" w:rsidTr="005D30C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Выручка МСП, млрд.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100,1</w:t>
            </w:r>
          </w:p>
        </w:tc>
      </w:tr>
      <w:tr w:rsidR="00FB7EB8" w:rsidRPr="009C765A" w:rsidTr="005D30C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40302</w:t>
            </w:r>
          </w:p>
        </w:tc>
      </w:tr>
      <w:tr w:rsidR="00FB7EB8" w:rsidRPr="009C765A" w:rsidTr="005D30C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Основные фонды, млрд.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18,7</w:t>
            </w:r>
          </w:p>
        </w:tc>
      </w:tr>
      <w:tr w:rsidR="00FB7EB8" w:rsidRPr="009C765A" w:rsidTr="005D30C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Инвестиции в основной капитал, млрд.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4,5</w:t>
            </w:r>
          </w:p>
        </w:tc>
      </w:tr>
    </w:tbl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Следует отметить важную роль МСП в экономике Пскова. Субъекты МСП форм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руют более 40 тыс. рабочих мест, что сопоставимо с численностью работающих на кру</w:t>
      </w:r>
      <w:r w:rsidRPr="009C765A">
        <w:rPr>
          <w:rFonts w:ascii="Times New Roman" w:hAnsi="Times New Roman" w:cs="Times New Roman"/>
          <w:sz w:val="24"/>
          <w:szCs w:val="24"/>
        </w:rPr>
        <w:t>п</w:t>
      </w:r>
      <w:r w:rsidRPr="009C765A">
        <w:rPr>
          <w:rFonts w:ascii="Times New Roman" w:hAnsi="Times New Roman" w:cs="Times New Roman"/>
          <w:sz w:val="24"/>
          <w:szCs w:val="24"/>
        </w:rPr>
        <w:t>ных и средних организациях Пскова.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тельства осуществляется путем субсидирования части затрат субъектов малого и среднего предпринимательства, связанных с приобретением оборудования и связанных с участием в выставочной деятельности.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2015 году субсидирование части затрат на приобретение оборудования получили 22 субъекта МСП на сумму 6,8 млн. руб.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За период 2015 - 2018 г.г. субсидирование части затрат по участию в выставках п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лучили 13 субъектов МСП на сумму 136,5 тыс. руб.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hyperlink r:id="rId20" w:history="1">
        <w:r w:rsidRPr="009C765A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C765A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него предпринимательства города Пскова» муниципальной программы «Содействие эк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номическому развитию, инвестиционной деятельности» из бюджета города Пскова направлено</w:t>
      </w:r>
      <w:r w:rsidRPr="009C765A">
        <w:rPr>
          <w:rFonts w:ascii="Times New Roman" w:hAnsi="Times New Roman" w:cs="Times New Roman"/>
          <w:sz w:val="28"/>
          <w:szCs w:val="28"/>
        </w:rPr>
        <w:t>: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65A">
        <w:rPr>
          <w:rFonts w:ascii="Times New Roman" w:hAnsi="Times New Roman" w:cs="Times New Roman"/>
          <w:bCs/>
          <w:sz w:val="28"/>
          <w:szCs w:val="28"/>
        </w:rPr>
        <w:t>млн. руб.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793"/>
        <w:gridCol w:w="793"/>
        <w:gridCol w:w="793"/>
        <w:gridCol w:w="793"/>
        <w:gridCol w:w="793"/>
      </w:tblGrid>
      <w:tr w:rsidR="00FB7EB8" w:rsidRPr="009C765A" w:rsidTr="00FB7EB8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2019</w:t>
            </w:r>
          </w:p>
        </w:tc>
      </w:tr>
      <w:tr w:rsidR="00FB7EB8" w:rsidRPr="009C765A" w:rsidTr="005D30CE">
        <w:trPr>
          <w:trHeight w:val="65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Субсидирование части затрат, связанных с приобрет</w:t>
            </w:r>
            <w:r w:rsidRPr="009C765A">
              <w:rPr>
                <w:rFonts w:ascii="Times New Roman" w:hAnsi="Times New Roman" w:cs="Times New Roman"/>
              </w:rPr>
              <w:t>е</w:t>
            </w:r>
            <w:r w:rsidRPr="009C765A">
              <w:rPr>
                <w:rFonts w:ascii="Times New Roman" w:hAnsi="Times New Roman" w:cs="Times New Roman"/>
              </w:rPr>
              <w:t>нием оборудования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-</w:t>
            </w:r>
          </w:p>
        </w:tc>
      </w:tr>
      <w:tr w:rsidR="00FB7EB8" w:rsidRPr="009C765A" w:rsidTr="00FB7EB8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Субсидирование части затрат, связанных с участием в выставочной деятельности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0</w:t>
            </w:r>
          </w:p>
        </w:tc>
      </w:tr>
      <w:tr w:rsidR="00FB7EB8" w:rsidRPr="009C765A" w:rsidTr="00FB7EB8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Обеспечение оказания муниципальной поддержки субъектам малого предпринимательства МБУ «Пско</w:t>
            </w:r>
            <w:r w:rsidRPr="009C765A">
              <w:rPr>
                <w:rFonts w:ascii="Times New Roman" w:hAnsi="Times New Roman" w:cs="Times New Roman"/>
              </w:rPr>
              <w:t>в</w:t>
            </w:r>
            <w:r w:rsidRPr="009C765A">
              <w:rPr>
                <w:rFonts w:ascii="Times New Roman" w:hAnsi="Times New Roman" w:cs="Times New Roman"/>
              </w:rPr>
              <w:t>ский бизнес-инкубатор»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9C765A" w:rsidRDefault="00FB7EB8" w:rsidP="009C7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</w:rPr>
              <w:t>4,0</w:t>
            </w:r>
          </w:p>
        </w:tc>
      </w:tr>
    </w:tbl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МБУ «Псковский бизнес-инкубатор» создано в 2010 году. В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размещается более 70 оборудованных рабочих мест для предоставления в аренду субъе</w:t>
      </w:r>
      <w:r w:rsidRPr="009C765A">
        <w:rPr>
          <w:rFonts w:ascii="Times New Roman" w:hAnsi="Times New Roman" w:cs="Times New Roman"/>
          <w:sz w:val="24"/>
          <w:szCs w:val="24"/>
        </w:rPr>
        <w:t>к</w:t>
      </w:r>
      <w:r w:rsidRPr="009C765A">
        <w:rPr>
          <w:rFonts w:ascii="Times New Roman" w:hAnsi="Times New Roman" w:cs="Times New Roman"/>
          <w:sz w:val="24"/>
          <w:szCs w:val="24"/>
        </w:rPr>
        <w:t xml:space="preserve">там малого предпринимательства. Площадь помещений, предназначенных для сдачи в аренду - 514,7 кв. м (22 помещения). 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5A">
        <w:rPr>
          <w:rFonts w:ascii="Times New Roman" w:hAnsi="Times New Roman" w:cs="Times New Roman"/>
          <w:b/>
          <w:sz w:val="24"/>
          <w:szCs w:val="24"/>
        </w:rPr>
        <w:t>Информационная поддержка предпринимателей и популяризация осущест</w:t>
      </w:r>
      <w:r w:rsidRPr="009C765A">
        <w:rPr>
          <w:rFonts w:ascii="Times New Roman" w:hAnsi="Times New Roman" w:cs="Times New Roman"/>
          <w:b/>
          <w:sz w:val="24"/>
          <w:szCs w:val="24"/>
        </w:rPr>
        <w:t>в</w:t>
      </w:r>
      <w:r w:rsidRPr="009C765A">
        <w:rPr>
          <w:rFonts w:ascii="Times New Roman" w:hAnsi="Times New Roman" w:cs="Times New Roman"/>
          <w:b/>
          <w:sz w:val="24"/>
          <w:szCs w:val="24"/>
        </w:rPr>
        <w:t>ления предпринимательской деятельности.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9C765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C765A">
        <w:rPr>
          <w:rFonts w:ascii="Times New Roman" w:hAnsi="Times New Roman" w:cs="Times New Roman"/>
          <w:sz w:val="24"/>
          <w:szCs w:val="24"/>
        </w:rPr>
        <w:t xml:space="preserve"> Минэкономразвития РФ от 27.07.2015 N 505 «Об утверждении требований к информации, размещенной в информационно-телекоммуникационной сети «Интернет», </w:t>
      </w:r>
      <w:hyperlink r:id="rId22" w:history="1">
        <w:r w:rsidRPr="009C765A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9C76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9C765A">
          <w:rPr>
            <w:rFonts w:ascii="Times New Roman" w:hAnsi="Times New Roman" w:cs="Times New Roman"/>
            <w:sz w:val="24"/>
            <w:szCs w:val="24"/>
          </w:rPr>
          <w:t>3 статьи 19</w:t>
        </w:r>
      </w:hyperlink>
      <w:r w:rsidRPr="009C765A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на офиц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альном портале Администрации города Пскова pskovadmin.ru размещен баннер «Мой бизнес. Программа поддержки МСП», позволяющий перейти к информации о поддержке предпринимательства в «один клик».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Администрация города Пскова и МБУ «Псковский бизнес-инкубатор» являются исполнителями и соисполнителями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мероприятий Плана реализации Комплексного прое</w:t>
      </w:r>
      <w:r w:rsidRPr="009C765A">
        <w:rPr>
          <w:rFonts w:ascii="Times New Roman" w:hAnsi="Times New Roman" w:cs="Times New Roman"/>
          <w:sz w:val="24"/>
          <w:szCs w:val="24"/>
        </w:rPr>
        <w:t>к</w:t>
      </w:r>
      <w:r w:rsidRPr="009C765A">
        <w:rPr>
          <w:rFonts w:ascii="Times New Roman" w:hAnsi="Times New Roman" w:cs="Times New Roman"/>
          <w:sz w:val="24"/>
          <w:szCs w:val="24"/>
        </w:rPr>
        <w:t>та развития малого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Псковской области на 2018 год и плановый период 2019 - 2020 годов., которые направлены на обеспечение информацио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>ной поддержки субъектов малого и среднего предпринимательства, комплексного инфо</w:t>
      </w:r>
      <w:r w:rsidRPr="009C765A">
        <w:rPr>
          <w:rFonts w:ascii="Times New Roman" w:hAnsi="Times New Roman" w:cs="Times New Roman"/>
          <w:sz w:val="24"/>
          <w:szCs w:val="24"/>
        </w:rPr>
        <w:t>р</w:t>
      </w:r>
      <w:r w:rsidRPr="009C765A">
        <w:rPr>
          <w:rFonts w:ascii="Times New Roman" w:hAnsi="Times New Roman" w:cs="Times New Roman"/>
          <w:sz w:val="24"/>
          <w:szCs w:val="24"/>
        </w:rPr>
        <w:t>мирования предпринимателей, проведение информационных мероприятий.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 утвержденного 31.01.2018. Администрация города Пскова ежеквартально напра</w:t>
      </w:r>
      <w:r w:rsidRPr="009C765A">
        <w:rPr>
          <w:rFonts w:ascii="Times New Roman" w:hAnsi="Times New Roman" w:cs="Times New Roman"/>
          <w:sz w:val="24"/>
          <w:szCs w:val="24"/>
        </w:rPr>
        <w:t>в</w:t>
      </w:r>
      <w:r w:rsidRPr="009C765A">
        <w:rPr>
          <w:rFonts w:ascii="Times New Roman" w:hAnsi="Times New Roman" w:cs="Times New Roman"/>
          <w:sz w:val="24"/>
          <w:szCs w:val="24"/>
        </w:rPr>
        <w:t>ляет отчеты Администрации города Пскова о выполнении Плана реализации Комплексн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го проекта развития малого и среднего предпринимательства в Псковской области на 2018 год и плановый период 2019 - 2020 годов в Государственный комитет Псковской области по экономическому развитию и инвестиционной политике.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Поддержка МСП осуществляется за счет инфраструктурных мер и мероприятий. Объем финансовой и информационной поддержки субъектов малого и среднего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 недостаточен.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5A">
        <w:rPr>
          <w:rFonts w:ascii="Times New Roman" w:hAnsi="Times New Roman" w:cs="Times New Roman"/>
          <w:b/>
          <w:sz w:val="24"/>
          <w:szCs w:val="24"/>
        </w:rPr>
        <w:t>Молодежное предпринимательство.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С 2010 года в городе работает подведомственное учреждение Комитета по физич</w:t>
      </w:r>
      <w:r w:rsidRPr="009C765A">
        <w:rPr>
          <w:rFonts w:ascii="Times New Roman" w:eastAsia="Calibri" w:hAnsi="Times New Roman" w:cs="Times New Roman"/>
          <w:sz w:val="24"/>
          <w:szCs w:val="24"/>
        </w:rPr>
        <w:t>е</w:t>
      </w:r>
      <w:r w:rsidRPr="009C765A">
        <w:rPr>
          <w:rFonts w:ascii="Times New Roman" w:eastAsia="Calibri" w:hAnsi="Times New Roman" w:cs="Times New Roman"/>
          <w:sz w:val="24"/>
          <w:szCs w:val="24"/>
        </w:rPr>
        <w:t>ской культуре, спорту и делам молодежи Администрации г. Псков – МБУ «Псковский г</w:t>
      </w:r>
      <w:r w:rsidRPr="009C765A">
        <w:rPr>
          <w:rFonts w:ascii="Times New Roman" w:eastAsia="Calibri" w:hAnsi="Times New Roman" w:cs="Times New Roman"/>
          <w:sz w:val="24"/>
          <w:szCs w:val="24"/>
        </w:rPr>
        <w:t>о</w:t>
      </w:r>
      <w:r w:rsidRPr="009C765A">
        <w:rPr>
          <w:rFonts w:ascii="Times New Roman" w:eastAsia="Calibri" w:hAnsi="Times New Roman" w:cs="Times New Roman"/>
          <w:sz w:val="24"/>
          <w:szCs w:val="24"/>
        </w:rPr>
        <w:t>родской молодежный центр». Основные виды деятельности центра: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организация мероприятий в сфере развивающего досуга,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поддержка талантливой молодежи и общественных объединений,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развитие межрегиональных и международных связей,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формирование установок на здоровый образ жизни,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привлечение волонтеров на социальные и благотворительные акции,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информационно-консультативная поддержка молодежи,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содействие занятости молодого населения города Пскова,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- организация работы по духовно-нравственному воспитанию молодежи.</w:t>
      </w:r>
    </w:p>
    <w:p w:rsidR="00FB7EB8" w:rsidRPr="009C765A" w:rsidRDefault="00FB7EB8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Ежегодно мероприятия Молодежного центра охватывают свыше 16 тысяч человек – представителей молодого поколения псковичей. Более 200 мероприятий в год организ</w:t>
      </w:r>
      <w:r w:rsidRPr="009C765A">
        <w:rPr>
          <w:rFonts w:ascii="Times New Roman" w:eastAsia="Calibri" w:hAnsi="Times New Roman" w:cs="Times New Roman"/>
          <w:sz w:val="24"/>
          <w:szCs w:val="24"/>
        </w:rPr>
        <w:t>у</w:t>
      </w:r>
      <w:r w:rsidRPr="009C765A">
        <w:rPr>
          <w:rFonts w:ascii="Times New Roman" w:eastAsia="Calibri" w:hAnsi="Times New Roman" w:cs="Times New Roman"/>
          <w:sz w:val="24"/>
          <w:szCs w:val="24"/>
        </w:rPr>
        <w:t xml:space="preserve">ют сотрудники и волонтеры Молодежного центра. </w:t>
      </w:r>
    </w:p>
    <w:p w:rsidR="00FB7EB8" w:rsidRPr="009C765A" w:rsidRDefault="00FB7EB8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соответствии со Стратегией развития малого и среднего предпринимательства РФ на период до 2030 года дополнительно необходимо реализовывать меры по увеличению интереса молодежи к началу и ведению собственного дела, а также по поддержке и разв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тию молодежного предпринимательства. Формирование предпринимательских компете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 xml:space="preserve">ций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начиная с самого раннего возраста должно превратиться в один из приорит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тов государственной политики в сфере развития малого и среднего предпринимательства.</w:t>
      </w:r>
    </w:p>
    <w:p w:rsidR="00FB7EB8" w:rsidRPr="009C765A" w:rsidRDefault="00FB7EB8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На территории города Пскова необходимо создание системы вовлечения школьников и молодежи в предпринимательскую деятельность.</w:t>
      </w:r>
    </w:p>
    <w:p w:rsidR="00FB7EB8" w:rsidRPr="009C765A" w:rsidRDefault="00FB7EB8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AD5" w:rsidRPr="009C765A" w:rsidRDefault="00B46AD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задачи, целевые показатели, основные ожидаемые конечные р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подпрограммы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1. Целью подпрограммы является улучшение условий для развития малого и сре</w:t>
      </w:r>
      <w:r w:rsidRPr="009C765A">
        <w:rPr>
          <w:rFonts w:ascii="Times New Roman" w:hAnsi="Times New Roman"/>
          <w:sz w:val="24"/>
          <w:szCs w:val="24"/>
        </w:rPr>
        <w:t>д</w:t>
      </w:r>
      <w:r w:rsidRPr="009C765A">
        <w:rPr>
          <w:rFonts w:ascii="Times New Roman" w:hAnsi="Times New Roman"/>
          <w:sz w:val="24"/>
          <w:szCs w:val="24"/>
        </w:rPr>
        <w:t>него предпринимательства и производственного комплекса города Пскова.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 xml:space="preserve">2. Для достижения указанной цели необходимо решить следующие задачи: 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1. Содействие развитию промышленных предприятий города (субъектов малого и среднего предпринимательства), стимулирование развития произво</w:t>
      </w:r>
      <w:proofErr w:type="gramStart"/>
      <w:r w:rsidRPr="009C765A">
        <w:rPr>
          <w:rFonts w:ascii="Times New Roman" w:hAnsi="Times New Roman"/>
          <w:sz w:val="24"/>
          <w:szCs w:val="24"/>
        </w:rPr>
        <w:t>дств с в</w:t>
      </w:r>
      <w:proofErr w:type="gramEnd"/>
      <w:r w:rsidRPr="009C765A">
        <w:rPr>
          <w:rFonts w:ascii="Times New Roman" w:hAnsi="Times New Roman"/>
          <w:sz w:val="24"/>
          <w:szCs w:val="24"/>
        </w:rPr>
        <w:t>ысокой доба</w:t>
      </w:r>
      <w:r w:rsidRPr="009C765A">
        <w:rPr>
          <w:rFonts w:ascii="Times New Roman" w:hAnsi="Times New Roman"/>
          <w:sz w:val="24"/>
          <w:szCs w:val="24"/>
        </w:rPr>
        <w:t>в</w:t>
      </w:r>
      <w:r w:rsidRPr="009C765A">
        <w:rPr>
          <w:rFonts w:ascii="Times New Roman" w:hAnsi="Times New Roman"/>
          <w:sz w:val="24"/>
          <w:szCs w:val="24"/>
        </w:rPr>
        <w:t>ленной стоимостью и наращивание объемов производства и их регионального и интерн</w:t>
      </w:r>
      <w:r w:rsidRPr="009C765A">
        <w:rPr>
          <w:rFonts w:ascii="Times New Roman" w:hAnsi="Times New Roman"/>
          <w:sz w:val="24"/>
          <w:szCs w:val="24"/>
        </w:rPr>
        <w:t>а</w:t>
      </w:r>
      <w:r w:rsidRPr="009C765A">
        <w:rPr>
          <w:rFonts w:ascii="Times New Roman" w:hAnsi="Times New Roman"/>
          <w:sz w:val="24"/>
          <w:szCs w:val="24"/>
        </w:rPr>
        <w:t>ционального экспорта.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данной задачи предполагает создание условий для </w:t>
      </w:r>
      <w:proofErr w:type="spellStart"/>
      <w:proofErr w:type="gramStart"/>
      <w:r w:rsidRPr="009C765A">
        <w:rPr>
          <w:rFonts w:ascii="Times New Roman" w:eastAsia="Calibri" w:hAnsi="Times New Roman" w:cs="Times New Roman"/>
          <w:sz w:val="24"/>
          <w:szCs w:val="24"/>
        </w:rPr>
        <w:t>мо-дернизации</w:t>
      </w:r>
      <w:proofErr w:type="spellEnd"/>
      <w:proofErr w:type="gramEnd"/>
      <w:r w:rsidRPr="009C765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C765A">
        <w:rPr>
          <w:rFonts w:ascii="Times New Roman" w:eastAsia="Calibri" w:hAnsi="Times New Roman" w:cs="Times New Roman"/>
          <w:sz w:val="24"/>
          <w:szCs w:val="24"/>
        </w:rPr>
        <w:t>у</w:t>
      </w:r>
      <w:r w:rsidRPr="009C765A">
        <w:rPr>
          <w:rFonts w:ascii="Times New Roman" w:eastAsia="Calibri" w:hAnsi="Times New Roman" w:cs="Times New Roman"/>
          <w:sz w:val="24"/>
          <w:szCs w:val="24"/>
        </w:rPr>
        <w:t>ществующих промышленных предприятий, снижение степени износа основных фондов производственных предприятий, а также стимулирование развития новых, перспективных технологий, отраслей и видов деятельности производственного комплекса Пскова.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2. Развитие сети инфраструктуры поддержки субъектов малого и среднего пре</w:t>
      </w:r>
      <w:r w:rsidRPr="009C765A">
        <w:rPr>
          <w:rFonts w:ascii="Times New Roman" w:hAnsi="Times New Roman"/>
          <w:sz w:val="24"/>
          <w:szCs w:val="24"/>
        </w:rPr>
        <w:t>д</w:t>
      </w:r>
      <w:r w:rsidRPr="009C765A">
        <w:rPr>
          <w:rFonts w:ascii="Times New Roman" w:hAnsi="Times New Roman"/>
          <w:sz w:val="24"/>
          <w:szCs w:val="24"/>
        </w:rPr>
        <w:t>принимательства.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Реализация данной задачи будет направлена на расширение принципа единого окна для оказания комплекса муниципальных услуг, услуг организаций инфраструктуры по</w:t>
      </w:r>
      <w:r w:rsidRPr="009C765A">
        <w:rPr>
          <w:rFonts w:ascii="Times New Roman" w:hAnsi="Times New Roman"/>
          <w:sz w:val="24"/>
          <w:szCs w:val="24"/>
        </w:rPr>
        <w:t>д</w:t>
      </w:r>
      <w:r w:rsidRPr="009C765A">
        <w:rPr>
          <w:rFonts w:ascii="Times New Roman" w:hAnsi="Times New Roman"/>
          <w:sz w:val="24"/>
          <w:szCs w:val="24"/>
        </w:rPr>
        <w:t>держки субъектов малого и среднего предпринимательства, иных организаций, предпр</w:t>
      </w:r>
      <w:r w:rsidRPr="009C765A">
        <w:rPr>
          <w:rFonts w:ascii="Times New Roman" w:hAnsi="Times New Roman"/>
          <w:sz w:val="24"/>
          <w:szCs w:val="24"/>
        </w:rPr>
        <w:t>и</w:t>
      </w:r>
      <w:r w:rsidRPr="009C765A">
        <w:rPr>
          <w:rFonts w:ascii="Times New Roman" w:hAnsi="Times New Roman"/>
          <w:sz w:val="24"/>
          <w:szCs w:val="24"/>
        </w:rPr>
        <w:t>нимателям и гражданам, планирующим начать предпринимательскую деятельность.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3. Информационная поддержка предпринимателей и популяризация осуществления предпринимательской деятельности.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По данной задаче будут осуществляться информирование субъектов предприним</w:t>
      </w:r>
      <w:r w:rsidRPr="009C765A">
        <w:rPr>
          <w:rFonts w:ascii="Times New Roman" w:hAnsi="Times New Roman"/>
          <w:sz w:val="24"/>
          <w:szCs w:val="24"/>
        </w:rPr>
        <w:t>а</w:t>
      </w:r>
      <w:r w:rsidRPr="009C765A">
        <w:rPr>
          <w:rFonts w:ascii="Times New Roman" w:hAnsi="Times New Roman"/>
          <w:sz w:val="24"/>
          <w:szCs w:val="24"/>
        </w:rPr>
        <w:t>тельства на сайте органов местного самоуправления Пскова, организаций инфраструктуры поддержки о реализуемых им мерах поддержки, оперативное консультирование в соц</w:t>
      </w:r>
      <w:r w:rsidRPr="009C765A">
        <w:rPr>
          <w:rFonts w:ascii="Times New Roman" w:hAnsi="Times New Roman"/>
          <w:sz w:val="24"/>
          <w:szCs w:val="24"/>
        </w:rPr>
        <w:t>и</w:t>
      </w:r>
      <w:r w:rsidRPr="009C765A">
        <w:rPr>
          <w:rFonts w:ascii="Times New Roman" w:hAnsi="Times New Roman"/>
          <w:sz w:val="24"/>
          <w:szCs w:val="24"/>
        </w:rPr>
        <w:t>альных сетях, освещение лучших практик поддержки, проведение информационных м</w:t>
      </w:r>
      <w:r w:rsidRPr="009C765A">
        <w:rPr>
          <w:rFonts w:ascii="Times New Roman" w:hAnsi="Times New Roman"/>
          <w:sz w:val="24"/>
          <w:szCs w:val="24"/>
        </w:rPr>
        <w:t>е</w:t>
      </w:r>
      <w:r w:rsidRPr="009C765A">
        <w:rPr>
          <w:rFonts w:ascii="Times New Roman" w:hAnsi="Times New Roman"/>
          <w:sz w:val="24"/>
          <w:szCs w:val="24"/>
        </w:rPr>
        <w:t>роприятий (семинаров, круглых столов) по актуальным вопросам осуществления пре</w:t>
      </w:r>
      <w:r w:rsidRPr="009C765A">
        <w:rPr>
          <w:rFonts w:ascii="Times New Roman" w:hAnsi="Times New Roman"/>
          <w:sz w:val="24"/>
          <w:szCs w:val="24"/>
        </w:rPr>
        <w:t>д</w:t>
      </w:r>
      <w:r w:rsidRPr="009C765A">
        <w:rPr>
          <w:rFonts w:ascii="Times New Roman" w:hAnsi="Times New Roman"/>
          <w:sz w:val="24"/>
          <w:szCs w:val="24"/>
        </w:rPr>
        <w:t>принимательской деятельности.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Непрерывное информирование о действующих на муниципальном, региональном, федеральном уровнях мерах поддержки бизнеса является важнейшим фактором формир</w:t>
      </w:r>
      <w:r w:rsidRPr="009C765A">
        <w:rPr>
          <w:rFonts w:ascii="Times New Roman" w:hAnsi="Times New Roman"/>
          <w:sz w:val="24"/>
          <w:szCs w:val="24"/>
        </w:rPr>
        <w:t>о</w:t>
      </w:r>
      <w:r w:rsidRPr="009C765A">
        <w:rPr>
          <w:rFonts w:ascii="Times New Roman" w:hAnsi="Times New Roman"/>
          <w:sz w:val="24"/>
          <w:szCs w:val="24"/>
        </w:rPr>
        <w:t>вания заинтересованности в данных мерах поддержки.</w:t>
      </w:r>
    </w:p>
    <w:p w:rsidR="00BA4CD9" w:rsidRPr="009C765A" w:rsidRDefault="00BA4CD9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65A">
        <w:rPr>
          <w:rFonts w:ascii="Times New Roman" w:hAnsi="Times New Roman" w:cs="Times New Roman"/>
          <w:bCs/>
          <w:sz w:val="24"/>
          <w:szCs w:val="24"/>
        </w:rPr>
        <w:t>Данная задача реализуется во взаимодействии с АО «Корпорация «МСП» и имеет ряд мероприятий, направленных на привлечение субъектов малого и среднего предпр</w:t>
      </w:r>
      <w:r w:rsidRPr="009C765A">
        <w:rPr>
          <w:rFonts w:ascii="Times New Roman" w:hAnsi="Times New Roman" w:cs="Times New Roman"/>
          <w:bCs/>
          <w:sz w:val="24"/>
          <w:szCs w:val="24"/>
        </w:rPr>
        <w:t>и</w:t>
      </w:r>
      <w:r w:rsidRPr="009C765A">
        <w:rPr>
          <w:rFonts w:ascii="Times New Roman" w:hAnsi="Times New Roman" w:cs="Times New Roman"/>
          <w:bCs/>
          <w:sz w:val="24"/>
          <w:szCs w:val="24"/>
        </w:rPr>
        <w:t>нимательства к закупкам крупнейших заказчиков, государственным и муниципальным закупкам, а также на оказание содействия субъектам предпринимательства в приведении их деятельности в соответствие с требованиями, предъявляемыми заказчиками.</w:t>
      </w:r>
    </w:p>
    <w:p w:rsidR="00BA4CD9" w:rsidRPr="009C765A" w:rsidRDefault="00BA4CD9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bCs/>
          <w:sz w:val="24"/>
          <w:szCs w:val="24"/>
        </w:rPr>
        <w:t xml:space="preserve">Будет проводиться работа </w:t>
      </w:r>
      <w:proofErr w:type="gramStart"/>
      <w:r w:rsidRPr="009C765A">
        <w:rPr>
          <w:rFonts w:ascii="Times New Roman" w:hAnsi="Times New Roman" w:cs="Times New Roman"/>
          <w:bCs/>
          <w:sz w:val="24"/>
          <w:szCs w:val="24"/>
        </w:rPr>
        <w:t>по формированию конкурсной документации на закупки для муниципальных нужд с возможным приоритетом для субъектов</w:t>
      </w:r>
      <w:proofErr w:type="gramEnd"/>
      <w:r w:rsidRPr="009C765A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бизнеса и обеспечение открытости конкурсных процедур. 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 xml:space="preserve">4. Развитие молодежного предпринимательства в Пскове. 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5A">
        <w:rPr>
          <w:rFonts w:ascii="Times New Roman" w:hAnsi="Times New Roman"/>
          <w:sz w:val="24"/>
          <w:szCs w:val="24"/>
        </w:rPr>
        <w:t>Активизация направления предполагает организацию и проведение конкурсов, с</w:t>
      </w:r>
      <w:r w:rsidRPr="009C765A">
        <w:rPr>
          <w:rFonts w:ascii="Times New Roman" w:hAnsi="Times New Roman"/>
          <w:sz w:val="24"/>
          <w:szCs w:val="24"/>
        </w:rPr>
        <w:t>е</w:t>
      </w:r>
      <w:r w:rsidRPr="009C765A">
        <w:rPr>
          <w:rFonts w:ascii="Times New Roman" w:hAnsi="Times New Roman"/>
          <w:sz w:val="24"/>
          <w:szCs w:val="24"/>
        </w:rPr>
        <w:t xml:space="preserve">минаров, </w:t>
      </w:r>
      <w:proofErr w:type="spellStart"/>
      <w:r w:rsidRPr="009C765A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C765A">
        <w:rPr>
          <w:rFonts w:ascii="Times New Roman" w:hAnsi="Times New Roman"/>
          <w:sz w:val="24"/>
          <w:szCs w:val="24"/>
        </w:rPr>
        <w:t xml:space="preserve"> и игровых программ, организацию специальных образовательных курсов для старшеклассников и студентов. Все эти мероприятия позволяют молодым л</w:t>
      </w:r>
      <w:r w:rsidRPr="009C765A">
        <w:rPr>
          <w:rFonts w:ascii="Times New Roman" w:hAnsi="Times New Roman"/>
          <w:sz w:val="24"/>
          <w:szCs w:val="24"/>
        </w:rPr>
        <w:t>ю</w:t>
      </w:r>
      <w:r w:rsidRPr="009C765A">
        <w:rPr>
          <w:rFonts w:ascii="Times New Roman" w:hAnsi="Times New Roman"/>
          <w:sz w:val="24"/>
          <w:szCs w:val="24"/>
        </w:rPr>
        <w:t>дям, желающим открыть свое дело, погрузиться в мир бизнеса и получить базовые пре</w:t>
      </w:r>
      <w:r w:rsidRPr="009C765A">
        <w:rPr>
          <w:rFonts w:ascii="Times New Roman" w:hAnsi="Times New Roman"/>
          <w:sz w:val="24"/>
          <w:szCs w:val="24"/>
        </w:rPr>
        <w:t>д</w:t>
      </w:r>
      <w:r w:rsidRPr="009C765A">
        <w:rPr>
          <w:rFonts w:ascii="Times New Roman" w:hAnsi="Times New Roman"/>
          <w:sz w:val="24"/>
          <w:szCs w:val="24"/>
        </w:rPr>
        <w:t xml:space="preserve">принимательские навыки и знания. </w:t>
      </w:r>
    </w:p>
    <w:p w:rsidR="00BA4CD9" w:rsidRPr="009C765A" w:rsidRDefault="00BA4CD9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eastAsia="Calibri" w:hAnsi="Times New Roman" w:cs="Times New Roman"/>
          <w:sz w:val="24"/>
          <w:szCs w:val="24"/>
        </w:rPr>
        <w:t>3. Реализация подпрограммы МП позволит достичь следующих результатов: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1. Сохранение объема оказываемой финансовой поддержки субъектам малого и среднего предпринимательства.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2. Создание системы содействия развитию промышленных предприятий города.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3. Использование помещений МБУ «Псковский бизнес-инкубатор», предназначе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>ных для размещения субъектов малого предпринимательства, а также физических лиц, применяющих специальный налоговый режим «Налог на профессиональный доход», с наполняемостью не менее 80%.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4. Создание единого реестра услуг ОМСУ для бизнеса.</w:t>
      </w:r>
      <w:r w:rsidRPr="009C765A">
        <w:rPr>
          <w:rFonts w:ascii="Times New Roman" w:hAnsi="Times New Roman" w:cs="Times New Roman"/>
          <w:sz w:val="24"/>
          <w:szCs w:val="24"/>
        </w:rPr>
        <w:tab/>
        <w:t xml:space="preserve"> Наличие «Единого окна» предоставления услуг для бизнеса через МФЦ.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5. Наличие информации о мерах поддержки субъектов малого и среднего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 на официальных сайтах и в социальных сетях.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6. Субъекты МСП готовы к участию в закупках.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7. Созданы условия для повышения образовательного уровня в предпринимател</w:t>
      </w:r>
      <w:r w:rsidRPr="009C765A">
        <w:rPr>
          <w:rFonts w:ascii="Times New Roman" w:hAnsi="Times New Roman" w:cs="Times New Roman"/>
          <w:sz w:val="24"/>
          <w:szCs w:val="24"/>
        </w:rPr>
        <w:t>ь</w:t>
      </w:r>
      <w:r w:rsidRPr="009C765A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Сведения о целевых показателях подпрограммы представлены в приложении 1 к МП.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Расчет значений целевых показателей подпрограммы приведен в разделе </w:t>
      </w:r>
      <w:r w:rsidRPr="009C76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765A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B46AD5" w:rsidRPr="009C765A" w:rsidRDefault="00B46AD5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CD9" w:rsidRPr="009C765A" w:rsidRDefault="00BA4CD9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D9" w:rsidRPr="009C765A" w:rsidRDefault="00BA4CD9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765A">
        <w:rPr>
          <w:rFonts w:ascii="Times New Roman" w:hAnsi="Times New Roman" w:cs="Times New Roman"/>
          <w:sz w:val="24"/>
          <w:szCs w:val="24"/>
        </w:rPr>
        <w:t xml:space="preserve">. Характеристика основных мероприятий 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Для достижения целей подпрограммы в соответствии с предусмотренными задач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ми будут реализованы следующие основные мероприятия: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1. В рамках задачи 1 «Содействие развитию промышленных предприятий города (субъектов малого и среднего предпринимательства), стимулирование развития прои</w:t>
      </w:r>
      <w:r w:rsidRPr="009C765A">
        <w:rPr>
          <w:rFonts w:ascii="Times New Roman" w:hAnsi="Times New Roman" w:cs="Times New Roman"/>
          <w:sz w:val="24"/>
          <w:szCs w:val="24"/>
        </w:rPr>
        <w:t>з</w:t>
      </w:r>
      <w:r w:rsidRPr="009C765A">
        <w:rPr>
          <w:rFonts w:ascii="Times New Roman" w:hAnsi="Times New Roman" w:cs="Times New Roman"/>
          <w:sz w:val="24"/>
          <w:szCs w:val="24"/>
        </w:rPr>
        <w:t xml:space="preserve">водств с высокой добавленной стоимостью и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нара-</w:t>
      </w:r>
      <w:proofErr w:type="spellStart"/>
      <w:r w:rsidRPr="009C765A">
        <w:rPr>
          <w:rFonts w:ascii="Times New Roman" w:hAnsi="Times New Roman" w:cs="Times New Roman"/>
          <w:sz w:val="24"/>
          <w:szCs w:val="24"/>
        </w:rPr>
        <w:t>щивание</w:t>
      </w:r>
      <w:proofErr w:type="spellEnd"/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объемов производства и их регионального и интернационального экспорта» в подпрограмме предусмотрены следу</w:t>
      </w:r>
      <w:r w:rsidRPr="009C765A">
        <w:rPr>
          <w:rFonts w:ascii="Times New Roman" w:hAnsi="Times New Roman" w:cs="Times New Roman"/>
          <w:sz w:val="24"/>
          <w:szCs w:val="24"/>
        </w:rPr>
        <w:t>ю</w:t>
      </w:r>
      <w:r w:rsidRPr="009C765A">
        <w:rPr>
          <w:rFonts w:ascii="Times New Roman" w:hAnsi="Times New Roman" w:cs="Times New Roman"/>
          <w:sz w:val="24"/>
          <w:szCs w:val="24"/>
        </w:rPr>
        <w:t>щие основные мероприятия: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1. Расширение и реализация  доступа субъектов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 к механизмам финансовой поддержки.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Субсидирование части затрат субъектов малого и среднего предпринимател</w:t>
      </w:r>
      <w:r w:rsidRPr="009C765A">
        <w:rPr>
          <w:rFonts w:ascii="Times New Roman" w:hAnsi="Times New Roman" w:cs="Times New Roman"/>
          <w:sz w:val="24"/>
          <w:szCs w:val="24"/>
        </w:rPr>
        <w:t>ь</w:t>
      </w:r>
      <w:r w:rsidRPr="009C765A">
        <w:rPr>
          <w:rFonts w:ascii="Times New Roman" w:hAnsi="Times New Roman" w:cs="Times New Roman"/>
          <w:sz w:val="24"/>
          <w:szCs w:val="24"/>
        </w:rPr>
        <w:t xml:space="preserve">ства, а также физических лиц, применяющих специальный налоговый режим «Налог на профессиональный доход», связанных с участием в выставочно-ярмарочной деятельности. 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Финансирование составит 50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уб.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Проведение ежегодного городского конкурса «Предприниматель года», в том числе организационные мероприятия. Выделение субсидий (грантов) победителям ко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>курса в нескольких номинациях на общую сумму 500,0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уб. Порядок проведения ко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>курса устанавливается Постановлением Администрации города Пскова.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2. Развитие сотрудничества с Региональным фондом разв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тия промышленности Псковской области.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Заключение соглашения о сотрудничестве с Региональным фондом развития промышленности Псковской области.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Оказание содействия промышленным предприятиям по взаимодействию с Фо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>дом развития промышленности.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Основное мероприятие 3. Реализация механизма информационного содействия предприятиям города по вхождению в государственные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про-граммы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ции и Псковской области для получения поддержки на реализацию проектов по внедр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нию передовых технологий и организацию импортозамещающих производств.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Разработка регламентирующего документа по осуществлению взаимодействия с органами государственной власти и предприятиями города;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Информирование предприятий о действующих государственных программах;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3) 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2. В рамках задачи 2 «Развитие сети инфраструктуры поддержки субъектов малого и среднего предпринимательства» в подпрограмме предусмотрены следующие основные мероприятия: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1. Обеспечение оказания муниципальной поддержки суб</w:t>
      </w:r>
      <w:r w:rsidRPr="009C765A">
        <w:rPr>
          <w:rFonts w:ascii="Times New Roman" w:hAnsi="Times New Roman" w:cs="Times New Roman"/>
          <w:sz w:val="24"/>
          <w:szCs w:val="24"/>
        </w:rPr>
        <w:t>ъ</w:t>
      </w:r>
      <w:r w:rsidRPr="009C765A">
        <w:rPr>
          <w:rFonts w:ascii="Times New Roman" w:hAnsi="Times New Roman" w:cs="Times New Roman"/>
          <w:sz w:val="24"/>
          <w:szCs w:val="24"/>
        </w:rPr>
        <w:t>ектам малого предпринимательства муниципальным бюджетным учреждением «Пско</w:t>
      </w:r>
      <w:r w:rsidRPr="009C765A">
        <w:rPr>
          <w:rFonts w:ascii="Times New Roman" w:hAnsi="Times New Roman" w:cs="Times New Roman"/>
          <w:sz w:val="24"/>
          <w:szCs w:val="24"/>
        </w:rPr>
        <w:t>в</w:t>
      </w:r>
      <w:r w:rsidRPr="009C765A">
        <w:rPr>
          <w:rFonts w:ascii="Times New Roman" w:hAnsi="Times New Roman" w:cs="Times New Roman"/>
          <w:sz w:val="24"/>
          <w:szCs w:val="24"/>
        </w:rPr>
        <w:t>ский бизнес-инкубатор».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будет проводиться работа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Предоставлению субъектам малого предпринимательства, а также физическим лицам, применяющим специальный налоговый режим «Налог на профессиональный д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 xml:space="preserve">ход», помещений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в аренду и оборудования бизнес-инкубатора в бе</w:t>
      </w:r>
      <w:r w:rsidRPr="009C765A">
        <w:rPr>
          <w:rFonts w:ascii="Times New Roman" w:hAnsi="Times New Roman" w:cs="Times New Roman"/>
          <w:sz w:val="24"/>
          <w:szCs w:val="24"/>
        </w:rPr>
        <w:t>з</w:t>
      </w:r>
      <w:r w:rsidRPr="009C765A">
        <w:rPr>
          <w:rFonts w:ascii="Times New Roman" w:hAnsi="Times New Roman" w:cs="Times New Roman"/>
          <w:sz w:val="24"/>
          <w:szCs w:val="24"/>
        </w:rPr>
        <w:t>возмездное пользование.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Оказанию консультационных услуг субъектам малого предпринимательства, а также физическим лицам, применяющим специальный налоговый режим «Налог на пр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 xml:space="preserve">фессиональный доход», являющимся арендаторами помещений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3) Обеспечению работы Информационно-консультационного центра города Пск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2. Организация оказания услуг ОМСУ по принципу Един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го окна.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Реализация данной задачи будет направлена на расширение принципа Единого о</w:t>
      </w:r>
      <w:r w:rsidRPr="009C765A">
        <w:rPr>
          <w:rFonts w:ascii="Times New Roman" w:hAnsi="Times New Roman" w:cs="Times New Roman"/>
          <w:sz w:val="24"/>
          <w:szCs w:val="24"/>
        </w:rPr>
        <w:t>к</w:t>
      </w:r>
      <w:r w:rsidRPr="009C765A">
        <w:rPr>
          <w:rFonts w:ascii="Times New Roman" w:hAnsi="Times New Roman" w:cs="Times New Roman"/>
          <w:sz w:val="24"/>
          <w:szCs w:val="24"/>
        </w:rPr>
        <w:t>на для оказания комплекса муниципальных услуг и услуг организаций инфраструктуры поддержки субъектов малого и среднего предпринимательства, иных организаций, пре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принимателям и гражданам, планирующим начать предпринимательскую деятельность, через МФЦ.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Определение перечня услуг для бизнеса, предоставляемых по принципу Единого окна через МФЦ.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Разработка регламентов оказания услуг ОМСУ по принципу Единого окна.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3) Информирование предпринимательского сообщества о новых возможностях п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лучения муниципальных услуг.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3. Имущественная поддержка субъектов малого и среднего предпринимательства путем предоставления в аренду муниципального имущества, пре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назначенного для передачи во владение и (или) в пользование субъектам малого и средн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го предпринимательства и организациям, образующим инфраструктуру поддержки суб</w:t>
      </w:r>
      <w:r w:rsidRPr="009C765A">
        <w:rPr>
          <w:rFonts w:ascii="Times New Roman" w:hAnsi="Times New Roman" w:cs="Times New Roman"/>
          <w:sz w:val="24"/>
          <w:szCs w:val="24"/>
        </w:rPr>
        <w:t>ъ</w:t>
      </w:r>
      <w:r w:rsidRPr="009C765A"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предпринимательства.</w:t>
      </w:r>
    </w:p>
    <w:p w:rsidR="00CD23B3" w:rsidRPr="009C765A" w:rsidRDefault="00CD23B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5A">
        <w:rPr>
          <w:rFonts w:ascii="Times New Roman" w:hAnsi="Times New Roman" w:cs="Times New Roman"/>
          <w:sz w:val="24"/>
          <w:szCs w:val="24"/>
        </w:rPr>
        <w:t>Имущественная поддержка оказывается в соответствии с Постановлением Адм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нистрации города Пскова от 02.03.2010 № 372 «Об утверждении Положения о порядке формирования и ведения перечня муниципального имущества муниципального образов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ния «Город Псков», предназначенного для передачи во владение и (или) пользование субъектам малого и среднего предпринимательства и организациям, образующим инфр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предпринимательства».</w:t>
      </w:r>
      <w:proofErr w:type="gramEnd"/>
    </w:p>
    <w:p w:rsidR="00CD23B3" w:rsidRPr="009C765A" w:rsidRDefault="00CD23B3" w:rsidP="009C76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5A">
        <w:rPr>
          <w:rFonts w:ascii="Times New Roman" w:hAnsi="Times New Roman" w:cs="Times New Roman"/>
          <w:sz w:val="24"/>
          <w:szCs w:val="24"/>
        </w:rPr>
        <w:t>Постановлением Администрации города Пскова от 24.08.2010 № 1906 утвержден Перечень муниципального имущества муниципального образования «Город Псков»,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1. Проведение маркетинговой кампании в отношении имущества.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2. Размещение информации на Официальном портале Администрации города Пскова.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3. Проведение конкурсных процедур среди субъектов малого и среднего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Основное мероприятие 4.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Реализация проекта «Поддержка малого и среднего пре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принимательства в сфере ремесленничества в рамках Программы приграничного сотру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ничества «Россия - Эстония»).</w:t>
      </w:r>
      <w:proofErr w:type="gramEnd"/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продолжена реализация междун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родного проекта ER 58 «</w:t>
      </w:r>
      <w:proofErr w:type="spellStart"/>
      <w:r w:rsidRPr="009C765A">
        <w:rPr>
          <w:rFonts w:ascii="Times New Roman" w:hAnsi="Times New Roman" w:cs="Times New Roman"/>
          <w:sz w:val="24"/>
          <w:szCs w:val="24"/>
        </w:rPr>
        <w:t>BestNest</w:t>
      </w:r>
      <w:proofErr w:type="spellEnd"/>
      <w:r w:rsidRPr="009C765A">
        <w:rPr>
          <w:rFonts w:ascii="Times New Roman" w:hAnsi="Times New Roman" w:cs="Times New Roman"/>
          <w:sz w:val="24"/>
          <w:szCs w:val="24"/>
        </w:rPr>
        <w:t>» на базе созданного центра поддержки ремесленнич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 xml:space="preserve">ства на базе МБУ «Псковский бизнес-инкубатор». Основные направления деятельности центра: 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1. Развитие приграничной сети ремесленников и организаций, работающих с р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месленниками или в области сохранения культурного наследия.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2. Обмен опытом между эстонскими и русскими ремесленниками путем организ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ции ознакомительных визитов, обучающих семинаров, мастер-классов, совместное уч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стие в ярмарках и выставках на территории России и Эстонии.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Количество ремесленников - участников программы приграничного сотруднич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ства – не менее 10 ежегодно.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3. В рамках задачи 3 «Информационная поддержка предпринимателей и популяр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зация осуществления предпринимательской деятельности» в подпрограмме предусмотр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ны следующие основные мероприятия: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1. Организация информирования предпринимательского сообщества о мерах поддержки.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Будет осуществляться информирование субъектов предпринимательства на офиц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альном портале Администрации города Пскова, организаций инфраструктуры поддержки о реализуемых им мерах поддержки, оперативное консультирование в социальных сетях, освещение лучших практик поддержки, проведение информационных мероприятий (с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минаров, круглых столов) по актуальным вопросам осуществления предпринимательской деятельности.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формирования сервисной модели поддержки малого и среднего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 непрерывное информирование о действующих на муниципальном, реги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нальном, федеральном уровнях мерах поддержки бизнеса является важнейшим фактором формирования заинтересованности в данных мерах поддержки.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Оказание информационной поддержки субъектам малого и среднего предприн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 xml:space="preserve">мательства с использованием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возможностей официального портала Администрации гор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да Пскова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2) Информирование субъектов предпринимательства с использованием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возможн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стей официального портала Администрации города Пскова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и официальных страниц А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министрации города Пскова в социальных сетях, официального сайта МБУ «Псковский бизнес-инкубатор» и страниц учреждения в социальных сетях, о реализуемых мерах по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держки.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3) Обеспечение деятельности Координационного совета по содействию развитию малого и среднего предпринимательства при Администрации города Пскова.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4) Оперативное консультирование предпринимателей в социальных сетях, освещ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ние лучших практик поддержки, проведения информационных мероприятий (семинаров, круглых столов) по актуальным вопросам осуществления предпринимательской деятел</w:t>
      </w:r>
      <w:r w:rsidRPr="009C765A">
        <w:rPr>
          <w:rFonts w:ascii="Times New Roman" w:hAnsi="Times New Roman" w:cs="Times New Roman"/>
          <w:sz w:val="24"/>
          <w:szCs w:val="24"/>
        </w:rPr>
        <w:t>ь</w:t>
      </w:r>
      <w:r w:rsidRPr="009C765A">
        <w:rPr>
          <w:rFonts w:ascii="Times New Roman" w:hAnsi="Times New Roman" w:cs="Times New Roman"/>
          <w:sz w:val="24"/>
          <w:szCs w:val="24"/>
        </w:rPr>
        <w:t>ности.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2 Содействие развитию социального предпринимательства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Осуществление взаимодействия с АНО «Центр инноваций социальной сферы».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Оказание информационной поддержки субъектам социального предприним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тельства.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3 Проведение мероприятий, направленных на повышение уровня технологической и организационной готовности малых и средних предприятий к участию в закупках.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Данная задача реализуется во взаимодействии с АО «Корпорация «МСП» и имеет ряд мероприятий, направленных на привлечение субъектов малого и среднего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нимательства к закупкам крупнейших заказчиков, государственным и муниципальным закупкам, а также на оказание содействия субъектам предпринимательства в приведении их деятельности в соответствие с требованиями, предъявляемыми заказчиками.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На городском уровне будет проводиться работа 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по формированию конкурсной д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кументации на закупки для муниципальных нужд с возможным приоритетом для субъе</w:t>
      </w:r>
      <w:r w:rsidRPr="009C765A">
        <w:rPr>
          <w:rFonts w:ascii="Times New Roman" w:hAnsi="Times New Roman" w:cs="Times New Roman"/>
          <w:sz w:val="24"/>
          <w:szCs w:val="24"/>
        </w:rPr>
        <w:t>к</w:t>
      </w:r>
      <w:r w:rsidRPr="009C765A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 малого и среднего бизнеса и обеспечение открытости конкурсных процедур и досту</w:t>
      </w:r>
      <w:r w:rsidRPr="009C765A">
        <w:rPr>
          <w:rFonts w:ascii="Times New Roman" w:hAnsi="Times New Roman" w:cs="Times New Roman"/>
          <w:sz w:val="24"/>
          <w:szCs w:val="24"/>
        </w:rPr>
        <w:t>п</w:t>
      </w:r>
      <w:r w:rsidRPr="009C765A">
        <w:rPr>
          <w:rFonts w:ascii="Times New Roman" w:hAnsi="Times New Roman" w:cs="Times New Roman"/>
          <w:sz w:val="24"/>
          <w:szCs w:val="24"/>
        </w:rPr>
        <w:t>ности информации по местным программам и проектам.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Соблюдение мер поддержки субъектов малого и среднего предпринимательства при проведении закупок.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Проведение обучающих семинаров.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3) Информирование субъектов МСП о проводимых закупках.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4) Организация методического содействия малым и средним предприятиям по уч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стию в закупках.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4. В рамках задачи 4 «Развитие молодежного предпринимательства в Пскове» в подпрограмме предусмотрены следующие основные мероприятия: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Основное мероприятие 1. Проведение комплекса мероприятий, направленных на повышение образовательного уровня в предпринимательской деятельности у молодежи.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 xml:space="preserve">Мероприятие включает организацию и проведение конкурсов, семинаров, </w:t>
      </w:r>
      <w:proofErr w:type="spellStart"/>
      <w:r w:rsidRPr="009C765A">
        <w:rPr>
          <w:rFonts w:ascii="Times New Roman" w:hAnsi="Times New Roman" w:cs="Times New Roman"/>
          <w:sz w:val="24"/>
          <w:szCs w:val="24"/>
        </w:rPr>
        <w:t>трени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>говых</w:t>
      </w:r>
      <w:proofErr w:type="spellEnd"/>
      <w:r w:rsidRPr="009C765A">
        <w:rPr>
          <w:rFonts w:ascii="Times New Roman" w:hAnsi="Times New Roman" w:cs="Times New Roman"/>
          <w:sz w:val="24"/>
          <w:szCs w:val="24"/>
        </w:rPr>
        <w:t xml:space="preserve"> и игровых программ, специальных образовательных курсов для старшеклассников и студентов.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проводиться: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1) Реализация комплексной программы «Псковская Академия бизнеса» на базе МБУ «Псковский бизнес-инкубатор». Программа включает в себя деловые игры, трени</w:t>
      </w:r>
      <w:r w:rsidRPr="009C765A">
        <w:rPr>
          <w:rFonts w:ascii="Times New Roman" w:hAnsi="Times New Roman" w:cs="Times New Roman"/>
          <w:sz w:val="24"/>
          <w:szCs w:val="24"/>
        </w:rPr>
        <w:t>н</w:t>
      </w:r>
      <w:r w:rsidRPr="009C765A">
        <w:rPr>
          <w:rFonts w:ascii="Times New Roman" w:hAnsi="Times New Roman" w:cs="Times New Roman"/>
          <w:sz w:val="24"/>
          <w:szCs w:val="24"/>
        </w:rPr>
        <w:t xml:space="preserve">ги, кейсы, </w:t>
      </w:r>
      <w:proofErr w:type="spellStart"/>
      <w:r w:rsidRPr="009C765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C765A">
        <w:rPr>
          <w:rFonts w:ascii="Times New Roman" w:hAnsi="Times New Roman" w:cs="Times New Roman"/>
          <w:sz w:val="24"/>
          <w:szCs w:val="24"/>
        </w:rPr>
        <w:t xml:space="preserve"> и другие мероприятия для молодежи. В рамках международного проекта </w:t>
      </w:r>
      <w:r w:rsidRPr="009C765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9C765A">
        <w:rPr>
          <w:rFonts w:ascii="Times New Roman" w:hAnsi="Times New Roman" w:cs="Times New Roman"/>
          <w:sz w:val="24"/>
          <w:szCs w:val="24"/>
        </w:rPr>
        <w:t xml:space="preserve"> 58 «</w:t>
      </w:r>
      <w:proofErr w:type="spellStart"/>
      <w:r w:rsidRPr="009C765A">
        <w:rPr>
          <w:rFonts w:ascii="Times New Roman" w:hAnsi="Times New Roman" w:cs="Times New Roman"/>
          <w:sz w:val="24"/>
          <w:szCs w:val="24"/>
          <w:lang w:val="en-US"/>
        </w:rPr>
        <w:t>BestNest</w:t>
      </w:r>
      <w:proofErr w:type="spellEnd"/>
      <w:r w:rsidRPr="009C765A">
        <w:rPr>
          <w:rFonts w:ascii="Times New Roman" w:hAnsi="Times New Roman" w:cs="Times New Roman"/>
          <w:sz w:val="24"/>
          <w:szCs w:val="24"/>
        </w:rPr>
        <w:t xml:space="preserve">» программа будет включать мастер-классы по различным видам ремесел: ткачество, роспись по дереву, керамика и деревообработка. 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Финансирование программы 150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 xml:space="preserve">уб., количество участников -  не менее 100 человек. 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2) Проведение образовательных курсов для молодежи «Программа подготовки б</w:t>
      </w:r>
      <w:r w:rsidRPr="009C765A">
        <w:rPr>
          <w:rFonts w:ascii="Times New Roman" w:hAnsi="Times New Roman" w:cs="Times New Roman"/>
          <w:sz w:val="24"/>
          <w:szCs w:val="24"/>
        </w:rPr>
        <w:t>у</w:t>
      </w:r>
      <w:r w:rsidRPr="009C765A">
        <w:rPr>
          <w:rFonts w:ascii="Times New Roman" w:hAnsi="Times New Roman" w:cs="Times New Roman"/>
          <w:sz w:val="24"/>
          <w:szCs w:val="24"/>
        </w:rPr>
        <w:t>дущих бизнесменов» или «Основы предпринимательства», разработанных МБУ «Пско</w:t>
      </w:r>
      <w:r w:rsidRPr="009C765A">
        <w:rPr>
          <w:rFonts w:ascii="Times New Roman" w:hAnsi="Times New Roman" w:cs="Times New Roman"/>
          <w:sz w:val="24"/>
          <w:szCs w:val="24"/>
        </w:rPr>
        <w:t>в</w:t>
      </w:r>
      <w:r w:rsidRPr="009C765A">
        <w:rPr>
          <w:rFonts w:ascii="Times New Roman" w:hAnsi="Times New Roman" w:cs="Times New Roman"/>
          <w:sz w:val="24"/>
          <w:szCs w:val="24"/>
        </w:rPr>
        <w:t>ский бизнес-инкубатор» и включенных в перечень программ, отобранных Министерством экономического развития РФ в рамках реализации национального проекта «Малое и сре</w:t>
      </w:r>
      <w:r w:rsidRPr="009C765A">
        <w:rPr>
          <w:rFonts w:ascii="Times New Roman" w:hAnsi="Times New Roman" w:cs="Times New Roman"/>
          <w:sz w:val="24"/>
          <w:szCs w:val="24"/>
        </w:rPr>
        <w:t>д</w:t>
      </w:r>
      <w:r w:rsidRPr="009C765A">
        <w:rPr>
          <w:rFonts w:ascii="Times New Roman" w:hAnsi="Times New Roman" w:cs="Times New Roman"/>
          <w:sz w:val="24"/>
          <w:szCs w:val="24"/>
        </w:rPr>
        <w:t>нее предпринимательство и поддержка индивидуальной предпринимательской инициат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 xml:space="preserve">вы». 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Финансирование курсов 220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уб., количество участников -  не менее 180 чел</w:t>
      </w:r>
      <w:r w:rsidRPr="009C765A">
        <w:rPr>
          <w:rFonts w:ascii="Times New Roman" w:hAnsi="Times New Roman" w:cs="Times New Roman"/>
          <w:sz w:val="24"/>
          <w:szCs w:val="24"/>
        </w:rPr>
        <w:t>о</w:t>
      </w:r>
      <w:r w:rsidRPr="009C765A">
        <w:rPr>
          <w:rFonts w:ascii="Times New Roman" w:hAnsi="Times New Roman" w:cs="Times New Roman"/>
          <w:sz w:val="24"/>
          <w:szCs w:val="24"/>
        </w:rPr>
        <w:t>век.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3) Проведение городского «Креатив-боя» по проблематике экономического разв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тия Псковского региона. Финансирование 30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уб.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4) Проведение «Марафона предприимчивости». Для обеспечения выполнения м</w:t>
      </w:r>
      <w:r w:rsidRPr="009C765A">
        <w:rPr>
          <w:rFonts w:ascii="Times New Roman" w:hAnsi="Times New Roman" w:cs="Times New Roman"/>
          <w:sz w:val="24"/>
          <w:szCs w:val="24"/>
        </w:rPr>
        <w:t>е</w:t>
      </w:r>
      <w:r w:rsidRPr="009C765A">
        <w:rPr>
          <w:rFonts w:ascii="Times New Roman" w:hAnsi="Times New Roman" w:cs="Times New Roman"/>
          <w:sz w:val="24"/>
          <w:szCs w:val="24"/>
        </w:rPr>
        <w:t>роприятия будет проведено обучение педагогов муниципальных общеобразовательных учреждений и методистов муниципальных дошкольных учреждений «Марафон предпр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имчивости – новая форма организации работы со школьниками и дошкольниками». Ф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нансирование 50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уб.</w:t>
      </w:r>
    </w:p>
    <w:p w:rsidR="00CD23B3" w:rsidRPr="009C765A" w:rsidRDefault="00CD23B3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5) Обучающие курсы для учащихся 9-11 классов муниципальных общеобразов</w:t>
      </w:r>
      <w:r w:rsidRPr="009C765A">
        <w:rPr>
          <w:rFonts w:ascii="Times New Roman" w:hAnsi="Times New Roman" w:cs="Times New Roman"/>
          <w:sz w:val="24"/>
          <w:szCs w:val="24"/>
        </w:rPr>
        <w:t>а</w:t>
      </w:r>
      <w:r w:rsidRPr="009C765A">
        <w:rPr>
          <w:rFonts w:ascii="Times New Roman" w:hAnsi="Times New Roman" w:cs="Times New Roman"/>
          <w:sz w:val="24"/>
          <w:szCs w:val="24"/>
        </w:rPr>
        <w:t>тельных учреждений «Развитие предприимчивого мышления и поведения школьников». Финансирование 50 тыс</w:t>
      </w:r>
      <w:proofErr w:type="gramStart"/>
      <w:r w:rsidRPr="009C76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65A">
        <w:rPr>
          <w:rFonts w:ascii="Times New Roman" w:hAnsi="Times New Roman" w:cs="Times New Roman"/>
          <w:sz w:val="24"/>
          <w:szCs w:val="24"/>
        </w:rPr>
        <w:t>уб.</w:t>
      </w:r>
    </w:p>
    <w:p w:rsidR="00CD23B3" w:rsidRPr="009C765A" w:rsidRDefault="00CD23B3" w:rsidP="009C765A">
      <w:pPr>
        <w:tabs>
          <w:tab w:val="num" w:pos="-2520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65A">
        <w:rPr>
          <w:rFonts w:ascii="Times New Roman" w:hAnsi="Times New Roman" w:cs="Times New Roman"/>
          <w:sz w:val="24"/>
          <w:szCs w:val="24"/>
        </w:rPr>
        <w:t>Перечень основных мероприятий, сведения об объемах их финансирования и ож</w:t>
      </w:r>
      <w:r w:rsidRPr="009C765A">
        <w:rPr>
          <w:rFonts w:ascii="Times New Roman" w:hAnsi="Times New Roman" w:cs="Times New Roman"/>
          <w:sz w:val="24"/>
          <w:szCs w:val="24"/>
        </w:rPr>
        <w:t>и</w:t>
      </w:r>
      <w:r w:rsidRPr="009C765A">
        <w:rPr>
          <w:rFonts w:ascii="Times New Roman" w:hAnsi="Times New Roman" w:cs="Times New Roman"/>
          <w:sz w:val="24"/>
          <w:szCs w:val="24"/>
        </w:rPr>
        <w:t>даемые результаты представлены в Приложении 1 к подпрограмме.</w:t>
      </w:r>
    </w:p>
    <w:p w:rsidR="00BA4CD9" w:rsidRPr="009C765A" w:rsidRDefault="00BA4CD9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D5" w:rsidRPr="009C765A" w:rsidRDefault="00B46AD5" w:rsidP="009C765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  <w:sectPr w:rsidR="00B46AD5" w:rsidRPr="009C7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E94" w:rsidRPr="009C765A" w:rsidRDefault="00C74E94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подпрограмме</w:t>
      </w: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и сведения об объемах</w:t>
      </w: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подпрограмм</w:t>
      </w:r>
    </w:p>
    <w:p w:rsidR="00C74E94" w:rsidRPr="009C765A" w:rsidRDefault="00C74E94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47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992"/>
        <w:gridCol w:w="1288"/>
        <w:gridCol w:w="1716"/>
        <w:gridCol w:w="1252"/>
        <w:gridCol w:w="1134"/>
        <w:gridCol w:w="1687"/>
      </w:tblGrid>
      <w:tr w:rsidR="00E632D7" w:rsidRPr="009C765A" w:rsidTr="00E632D7">
        <w:trPr>
          <w:trHeight w:val="23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Наименование 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новного меропри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тия подпрограммы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Срок 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лизации основного меропри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(тыс. ру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39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нитель основн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 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полнения 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новного 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приятия на конец срока действия</w:t>
            </w:r>
          </w:p>
        </w:tc>
        <w:tc>
          <w:tcPr>
            <w:tcW w:w="4102" w:type="dxa"/>
            <w:gridSpan w:val="3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основных мероприятий, по г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дам реализации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Связь основных мероприятий с 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казателями мун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граммы и подпр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E632D7" w:rsidRPr="009C765A" w:rsidTr="00E632D7">
        <w:trPr>
          <w:trHeight w:val="464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ные 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8D08D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8D08D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42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единица измер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8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Значения по годам 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лизации*</w:t>
            </w:r>
          </w:p>
        </w:tc>
        <w:tc>
          <w:tcPr>
            <w:tcW w:w="1687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20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1687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213"/>
        </w:trPr>
        <w:tc>
          <w:tcPr>
            <w:tcW w:w="16147" w:type="dxa"/>
            <w:gridSpan w:val="13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малого и среднего предпринимательства и производственного комплекса города»</w:t>
            </w:r>
          </w:p>
        </w:tc>
      </w:tr>
      <w:tr w:rsidR="00E632D7" w:rsidRPr="009C765A" w:rsidTr="00E632D7">
        <w:tc>
          <w:tcPr>
            <w:tcW w:w="16147" w:type="dxa"/>
            <w:gridSpan w:val="13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Задача 1 Содействие развитию промышленных предприятий города (субъектов малого и среднего предпринимательства), стимулирование развития произво</w:t>
            </w: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дств с в</w:t>
            </w:r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ысокой добавленной стоимостью и наращивание объемов производства и их регионального и интернационального экспорта</w:t>
            </w:r>
          </w:p>
        </w:tc>
      </w:tr>
      <w:tr w:rsidR="00E632D7" w:rsidRPr="009C765A" w:rsidTr="00E632D7"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приятие 1. Расш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рение и реализация  доступа субъектов предпринимател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ства к механизмам финансовой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держки+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социал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но-эконом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 развития АГП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186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суб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ектов МСП, получивших финансовую поддержку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Количество субъектов МСП, получивших ф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нансовую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держку.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Проведенный городской 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курс.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82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82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2. Разв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тие сотрудничества с Региональным фондом развития промышленности Псковской области 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социал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но-эконом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 развития АГП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глашения о сотруднич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согл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шения о сотру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ничестве.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3. Реал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зация механизма информационного содействия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приятиям города по вхождению в государственные программы Ро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ции и Псковской области для пол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чения поддержки на реализацию проектов по вне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рению передовых технологий и орг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низацию импорт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замещающих 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изводств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социал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но-эконом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 развития АГП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ханизма по вхождению в госпрогра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Наличие 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гламентирующ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 документа.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Наличие 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формации на официальном портале АГП.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614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Задача 2 Развитие сети инфраструктуры поддержки субъектов малого и среднего предпринимательства</w:t>
            </w: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1. Обе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печение оказания муниципальной поддержки субъе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там малого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принимательства муниципальным бюджетным учр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ждением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ский бизнес-инкубатор»+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27958,2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27958,2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социал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но-эконом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 развития АГП, МБУ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ский бизнес-инкуб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тор»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мещений МБУ, пер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данная в аре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ду субъектам малого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принимател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1. Наполняемость площадей </w:t>
            </w: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Количество получателей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держки.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4659,7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22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2. Орг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низация оказания услуг ОМСУ по принципу Единого окна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-но-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АГП,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органы и стру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турные подра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деления АГП, оказ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вающие услуги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ед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ного реестра услуг ОМСУ для бизнеса.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«Един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 окна» пред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ставления услуг для бизнеса.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3. 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щественная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держка субъектов малого и среднего предпринимател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ства путем пред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ставления в аренду муниципального имущества,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назначенного для передачи во влад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ние и (или) в пол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зование субъектам малого и среднего предпринимател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ства и организац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ям, образующим инфраструктуру поддержки субъе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тов малого и сре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нию 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пальным имущ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ством города Пскова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Оказание имуществе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ной поддер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актуал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зированного 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речня имущества.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зация проекта «Поддержка мал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предпринимател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ства в сфере 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месленничества в рамках Программы приграничного сотрудничества «Россия - Эст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ния»)</w:t>
            </w:r>
            <w:proofErr w:type="gramEnd"/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Комитет по реал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зации 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грамм пригр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ничного сотру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ничества и тури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му АГП,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МБУ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ский бизнес-инкуб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тор»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Создание це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тра поддержки ремесленн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чества на базе МБУ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ский бизнес-инкубатор»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екта, чел.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 человек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614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Задача 3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1. Орг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низация информ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рования предпр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нимательского 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общества о мерах поддержки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-но-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АГП, Отдел по работе со СМИ АГП, МБУ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ский бизнес-инкуб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тор»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ниципальных официальных сайтов 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ной поддер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ки субъектов малого и среднего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тельства в сети «Инте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нет».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Наличие акту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лизированной информации на сайтах.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актуа-лизированной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ин-формации в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2 Соде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ствие развитию социального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-но-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АГП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суб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ектов соц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ального пре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принимател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ства, пол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чивших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держку.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актуал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зированной 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на официальном портале АГП и в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3 Пров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дение меропри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повышение уровня технолог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ческой и организ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ционной готовн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сти малых и сре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них предприятий к участию в заку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-но-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АГП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Готовность субъектов МСП к уч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стию в заку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ках. 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Количество проведенных обучающих 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минаров.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Минимальный годовой объем закупок товаров и услуг у МСП для заказчиков.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614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Задача 4 Развитие молодежного предпринимательства в Пскове</w:t>
            </w: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прия-тие</w:t>
            </w:r>
            <w:proofErr w:type="spellEnd"/>
            <w:proofErr w:type="gramEnd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1 Пров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дение комплекса мероприятий, направленных на повышение обр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зовательного уро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ня в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тельской деятел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ности у молодежи+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ние обр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зования АГП, МБУ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ский бизнес-инкуб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тор», МБОУ «Пско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ская 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женерно-лингв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стич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ская гимн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зия»</w:t>
            </w:r>
          </w:p>
        </w:tc>
        <w:tc>
          <w:tcPr>
            <w:tcW w:w="1288" w:type="dxa"/>
            <w:vMerge w:val="restart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Наличие усл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вий для 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вышения 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разовательн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 уровня в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тельской де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 Количество участников мер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приятий, напра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ленных на пов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шение образов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тельного уровня в предприним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тельской де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Количество участников сп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циальных образ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вательных ку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сов. 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318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c>
          <w:tcPr>
            <w:tcW w:w="18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Итого по подпр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33258,2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33258,2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rPr>
          <w:trHeight w:val="172"/>
        </w:trPr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4709,7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4709,7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D7" w:rsidRPr="009C765A" w:rsidTr="00E632D7">
        <w:tc>
          <w:tcPr>
            <w:tcW w:w="18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5709,7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</w:tcPr>
          <w:p w:rsidR="00E632D7" w:rsidRPr="009C765A" w:rsidRDefault="00E632D7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D5" w:rsidRPr="009C765A" w:rsidRDefault="00B46AD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                                                                                           А.Н. Братчиков</w:t>
      </w:r>
    </w:p>
    <w:p w:rsidR="00B46AD5" w:rsidRPr="009C765A" w:rsidRDefault="00B46AD5" w:rsidP="009C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6AD5" w:rsidRPr="009C765A" w:rsidRDefault="00B46AD5" w:rsidP="009C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6AD5" w:rsidRPr="009C765A" w:rsidRDefault="00B46AD5" w:rsidP="009C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6AD5" w:rsidRPr="009C765A" w:rsidRDefault="00B46AD5" w:rsidP="009C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6AD5" w:rsidRPr="009C765A" w:rsidRDefault="00B46AD5" w:rsidP="009C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6652E" w:rsidRPr="009C765A" w:rsidRDefault="0056652E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3E76" w:rsidRPr="009C765A" w:rsidRDefault="00F03E76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3E76" w:rsidRPr="009C765A" w:rsidSect="008F229A">
          <w:pgSz w:w="16838" w:h="11906" w:orient="landscape"/>
          <w:pgMar w:top="567" w:right="568" w:bottom="850" w:left="1134" w:header="708" w:footer="708" w:gutter="0"/>
          <w:cols w:space="708"/>
          <w:docGrid w:linePitch="360"/>
        </w:sectPr>
      </w:pPr>
    </w:p>
    <w:p w:rsidR="00F03E76" w:rsidRPr="009C765A" w:rsidRDefault="00F03E76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333891"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03E76" w:rsidRPr="009C765A" w:rsidRDefault="00F03E76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F03E76" w:rsidRPr="009C765A" w:rsidRDefault="00F03E76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«Содействие экономическому развитию города Пскова»</w:t>
      </w:r>
    </w:p>
    <w:p w:rsidR="00F03E76" w:rsidRPr="009C765A" w:rsidRDefault="00F03E76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 w:rsidR="00501A73"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01A73" w:rsidRPr="009C765A" w:rsidRDefault="00501A73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«Содействие развитию</w:t>
      </w:r>
      <w:r w:rsidRPr="009C765A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потребительского рынка и сферы услуг на территории города Пскова»</w:t>
      </w:r>
    </w:p>
    <w:p w:rsidR="00F03E76" w:rsidRPr="009C765A" w:rsidRDefault="00F03E76" w:rsidP="009C765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  </w:t>
      </w: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9C7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(далее-ПП)</w:t>
      </w: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6044"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развитию</w:t>
      </w:r>
      <w:r w:rsidR="00A76044" w:rsidRPr="009C765A">
        <w:rPr>
          <w:rFonts w:ascii="Times New Roman" w:eastAsia="Calibri" w:hAnsi="Times New Roman" w:cs="Times New Roman"/>
          <w:b/>
          <w:szCs w:val="28"/>
        </w:rPr>
        <w:t xml:space="preserve"> </w:t>
      </w:r>
      <w:r w:rsidR="00A76044" w:rsidRPr="009C7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потребительского рынка и сферы услуг на территории города Пскова»</w:t>
      </w: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937"/>
        <w:gridCol w:w="935"/>
        <w:gridCol w:w="934"/>
        <w:gridCol w:w="936"/>
        <w:gridCol w:w="934"/>
        <w:gridCol w:w="934"/>
        <w:gridCol w:w="1191"/>
      </w:tblGrid>
      <w:tr w:rsidR="005D5C5B" w:rsidRPr="009C765A" w:rsidTr="005D5C5B">
        <w:trPr>
          <w:trHeight w:val="317"/>
        </w:trPr>
        <w:tc>
          <w:tcPr>
            <w:tcW w:w="149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</w:t>
            </w:r>
          </w:p>
        </w:tc>
        <w:tc>
          <w:tcPr>
            <w:tcW w:w="35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Отдел потребительского рынка и услуг Администрации города Пскова (д</w:t>
            </w:r>
            <w:r w:rsidRPr="009C765A">
              <w:rPr>
                <w:rFonts w:ascii="Times New Roman" w:hAnsi="Times New Roman" w:cs="Times New Roman"/>
                <w:sz w:val="20"/>
              </w:rPr>
              <w:t>а</w:t>
            </w:r>
            <w:r w:rsidRPr="009C765A">
              <w:rPr>
                <w:rFonts w:ascii="Times New Roman" w:hAnsi="Times New Roman" w:cs="Times New Roman"/>
                <w:sz w:val="20"/>
              </w:rPr>
              <w:t xml:space="preserve">лее - </w:t>
            </w:r>
            <w:proofErr w:type="spellStart"/>
            <w:r w:rsidRPr="009C765A">
              <w:rPr>
                <w:rFonts w:ascii="Times New Roman" w:hAnsi="Times New Roman" w:cs="Times New Roman"/>
                <w:sz w:val="20"/>
              </w:rPr>
              <w:t>ОПРиУ</w:t>
            </w:r>
            <w:proofErr w:type="spellEnd"/>
            <w:r w:rsidRPr="009C765A">
              <w:rPr>
                <w:rFonts w:ascii="Times New Roman" w:hAnsi="Times New Roman" w:cs="Times New Roman"/>
                <w:sz w:val="20"/>
              </w:rPr>
              <w:t>)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5B" w:rsidRPr="009C765A" w:rsidTr="005D5C5B">
        <w:trPr>
          <w:trHeight w:val="266"/>
        </w:trPr>
        <w:tc>
          <w:tcPr>
            <w:tcW w:w="149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Участники подпрограммы</w:t>
            </w:r>
          </w:p>
        </w:tc>
        <w:tc>
          <w:tcPr>
            <w:tcW w:w="35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Муниципальное казенное учреждение "Снежинка"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5B" w:rsidRPr="009C765A" w:rsidTr="005D5C5B">
        <w:trPr>
          <w:trHeight w:val="266"/>
        </w:trPr>
        <w:tc>
          <w:tcPr>
            <w:tcW w:w="149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Цель подпрограммы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Содействие развитию торговли и сферы услуг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5B" w:rsidRPr="009C765A" w:rsidTr="005D5C5B">
        <w:trPr>
          <w:trHeight w:val="256"/>
        </w:trPr>
        <w:tc>
          <w:tcPr>
            <w:tcW w:w="149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 xml:space="preserve">Задачи подпрограммы </w:t>
            </w:r>
          </w:p>
        </w:tc>
        <w:tc>
          <w:tcPr>
            <w:tcW w:w="35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Формирование условий для развития потребительского рынка города и сф</w:t>
            </w:r>
            <w:r w:rsidRPr="009C765A">
              <w:rPr>
                <w:rFonts w:ascii="Times New Roman" w:hAnsi="Times New Roman" w:cs="Times New Roman"/>
                <w:sz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</w:rPr>
              <w:t xml:space="preserve">ры услуг 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Стимулирование спроса на продукцию субъектов малого и среднего пре</w:t>
            </w:r>
            <w:r w:rsidRPr="009C765A">
              <w:rPr>
                <w:rFonts w:ascii="Times New Roman" w:hAnsi="Times New Roman" w:cs="Times New Roman"/>
                <w:sz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</w:rPr>
              <w:t>принимательства, работающих в сфере потребительского рынка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C5B" w:rsidRPr="009C765A" w:rsidTr="005D5C5B">
        <w:trPr>
          <w:trHeight w:val="549"/>
        </w:trPr>
        <w:tc>
          <w:tcPr>
            <w:tcW w:w="149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ры) подпрограммы</w:t>
            </w:r>
          </w:p>
        </w:tc>
        <w:tc>
          <w:tcPr>
            <w:tcW w:w="35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1.Доля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потребителей;</w:t>
            </w:r>
          </w:p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2. Обеспеченность (не ниже нормативной) населения города площадью то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говых объектов на 1 тыс. жителей</w:t>
            </w:r>
          </w:p>
        </w:tc>
      </w:tr>
      <w:tr w:rsidR="005D5C5B" w:rsidRPr="009C765A" w:rsidTr="005D5C5B">
        <w:trPr>
          <w:trHeight w:val="549"/>
        </w:trPr>
        <w:tc>
          <w:tcPr>
            <w:tcW w:w="149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 01.01.2022 – 31.12.2027</w:t>
            </w:r>
          </w:p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499" w:type="pct"/>
            <w:vMerge w:val="restart"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Источники и объемы финанс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рования подпрограммы, в том числе по годам:</w:t>
            </w:r>
          </w:p>
        </w:tc>
        <w:tc>
          <w:tcPr>
            <w:tcW w:w="3501" w:type="pct"/>
            <w:gridSpan w:val="7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0"/>
        </w:trPr>
        <w:tc>
          <w:tcPr>
            <w:tcW w:w="1499" w:type="pct"/>
            <w:vMerge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14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499" w:type="pct"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5 313,1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5 313,1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5 313,1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5 313,1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5 313,1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5 313,1</w:t>
            </w:r>
          </w:p>
        </w:tc>
        <w:tc>
          <w:tcPr>
            <w:tcW w:w="614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31 878,6</w:t>
            </w: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499" w:type="pct"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14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499" w:type="pct"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499" w:type="pct"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C5B" w:rsidRPr="009C765A" w:rsidTr="005D5C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499" w:type="pct"/>
            <w:shd w:val="clear" w:color="auto" w:fill="auto"/>
          </w:tcPr>
          <w:p w:rsidR="005D5C5B" w:rsidRPr="009C765A" w:rsidRDefault="005D5C5B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5 321,1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5 321,1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5 321,1</w:t>
            </w:r>
          </w:p>
        </w:tc>
        <w:tc>
          <w:tcPr>
            <w:tcW w:w="482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5 321,1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5 321,1</w:t>
            </w:r>
          </w:p>
        </w:tc>
        <w:tc>
          <w:tcPr>
            <w:tcW w:w="481" w:type="pct"/>
            <w:shd w:val="clear" w:color="auto" w:fill="auto"/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5 321,1</w:t>
            </w:r>
          </w:p>
        </w:tc>
        <w:tc>
          <w:tcPr>
            <w:tcW w:w="614" w:type="pct"/>
            <w:shd w:val="clear" w:color="auto" w:fill="auto"/>
          </w:tcPr>
          <w:p w:rsidR="005D5C5B" w:rsidRPr="009C765A" w:rsidRDefault="005D5C5B" w:rsidP="009C765A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31 9926,6</w:t>
            </w:r>
          </w:p>
        </w:tc>
      </w:tr>
      <w:tr w:rsidR="005D5C5B" w:rsidRPr="009C765A" w:rsidTr="000024E9">
        <w:trPr>
          <w:trHeight w:val="1266"/>
        </w:trPr>
        <w:tc>
          <w:tcPr>
            <w:tcW w:w="1499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зации подпрограммы</w:t>
            </w:r>
          </w:p>
        </w:tc>
        <w:tc>
          <w:tcPr>
            <w:tcW w:w="3501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jc w:val="both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1. Ежегодный прирост оборота розничной торговли и оборота общественн</w:t>
            </w:r>
            <w:r w:rsidRPr="009C765A">
              <w:rPr>
                <w:rFonts w:ascii="Times New Roman" w:hAnsi="Times New Roman" w:cs="Times New Roman"/>
                <w:sz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</w:rPr>
              <w:t>го питания в сопоставимых ценах</w:t>
            </w:r>
          </w:p>
          <w:p w:rsidR="005D5C5B" w:rsidRPr="009C765A" w:rsidRDefault="005D5C5B" w:rsidP="009C765A">
            <w:pPr>
              <w:pStyle w:val="ConsPlusNormal"/>
              <w:tabs>
                <w:tab w:val="left" w:pos="709"/>
              </w:tabs>
              <w:ind w:firstLine="64"/>
              <w:jc w:val="both"/>
              <w:rPr>
                <w:rFonts w:ascii="Times New Roman" w:hAnsi="Times New Roman" w:cs="Times New Roman"/>
                <w:sz w:val="20"/>
              </w:rPr>
            </w:pPr>
            <w:r w:rsidRPr="009C765A">
              <w:rPr>
                <w:rFonts w:ascii="Times New Roman" w:hAnsi="Times New Roman" w:cs="Times New Roman"/>
                <w:sz w:val="20"/>
              </w:rPr>
              <w:t>2. Обеспеченность населения торговыми площадями</w:t>
            </w:r>
          </w:p>
        </w:tc>
      </w:tr>
    </w:tbl>
    <w:p w:rsidR="00240256" w:rsidRPr="009C765A" w:rsidRDefault="0024025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256" w:rsidRPr="009C765A" w:rsidRDefault="0024025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765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9C765A">
        <w:rPr>
          <w:rFonts w:ascii="Times New Roman" w:eastAsia="Times New Roman" w:hAnsi="Times New Roman" w:cs="Times New Roman"/>
          <w:b/>
          <w:lang w:eastAsia="ru-RU"/>
        </w:rPr>
        <w:t>. Общая характеристика сферы реализации ПП </w:t>
      </w: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65A">
        <w:rPr>
          <w:rFonts w:ascii="Times New Roman" w:eastAsia="Times New Roman" w:hAnsi="Times New Roman" w:cs="Times New Roman"/>
          <w:lang w:eastAsia="ru-RU"/>
        </w:rPr>
        <w:t> 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9C765A">
        <w:rPr>
          <w:rFonts w:ascii="Times New Roman" w:hAnsi="Times New Roman" w:cs="Times New Roman"/>
        </w:rPr>
        <w:t> </w:t>
      </w:r>
      <w:r w:rsidRPr="009C765A">
        <w:rPr>
          <w:rFonts w:ascii="Times New Roman" w:eastAsia="Calibri" w:hAnsi="Times New Roman" w:cs="Times New Roman"/>
        </w:rPr>
        <w:t>Потребительский рынок – важнейшая область рыночной экономики, которая выступает индикатором уровня социального развития общества, поскольку здесь переплетаются экономич</w:t>
      </w:r>
      <w:r w:rsidRPr="009C765A">
        <w:rPr>
          <w:rFonts w:ascii="Times New Roman" w:eastAsia="Calibri" w:hAnsi="Times New Roman" w:cs="Times New Roman"/>
        </w:rPr>
        <w:t>е</w:t>
      </w:r>
      <w:r w:rsidRPr="009C765A">
        <w:rPr>
          <w:rFonts w:ascii="Times New Roman" w:eastAsia="Calibri" w:hAnsi="Times New Roman" w:cs="Times New Roman"/>
        </w:rPr>
        <w:t xml:space="preserve">ские и социальные составляющие. Сфера потребительского рынка товаров и услуг относится к числу важнейших отраслей жизнеобеспечения населения и является одним из приоритетных направлений деятельности Администрации города. 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Оборот розничной торговли (без субъектов малого предпринимательства) в 2020 году сост</w:t>
      </w:r>
      <w:r w:rsidRPr="009C765A">
        <w:rPr>
          <w:rFonts w:ascii="Times New Roman" w:hAnsi="Times New Roman" w:cs="Times New Roman"/>
          <w:szCs w:val="22"/>
        </w:rPr>
        <w:t>а</w:t>
      </w:r>
      <w:r w:rsidRPr="009C765A">
        <w:rPr>
          <w:rFonts w:ascii="Times New Roman" w:hAnsi="Times New Roman" w:cs="Times New Roman"/>
          <w:szCs w:val="22"/>
        </w:rPr>
        <w:t>вил 30 810,0 млн. рублей, темп роста – 106,3 % к уровню 2019 года.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Оборот розничной торговли пищевыми продуктами, включая напитки, и табачными издел</w:t>
      </w:r>
      <w:r w:rsidRPr="009C765A">
        <w:rPr>
          <w:rFonts w:ascii="Times New Roman" w:hAnsi="Times New Roman" w:cs="Times New Roman"/>
          <w:szCs w:val="22"/>
        </w:rPr>
        <w:t>и</w:t>
      </w:r>
      <w:r w:rsidRPr="009C765A">
        <w:rPr>
          <w:rFonts w:ascii="Times New Roman" w:hAnsi="Times New Roman" w:cs="Times New Roman"/>
          <w:szCs w:val="22"/>
        </w:rPr>
        <w:t>ями составил 16 487,8 млн. рублей, непродовольственными товарами – 14 322,2 млн. рублей. Темп роста составил соответственно 106,6 % и 105,8 % к уровню 2019 года.</w:t>
      </w:r>
    </w:p>
    <w:p w:rsidR="00760745" w:rsidRPr="009C765A" w:rsidRDefault="00760745" w:rsidP="009C765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В январе-декабре 2020 года в структуре оборота розничной торговли удельный вес </w:t>
      </w:r>
      <w:r w:rsidRPr="009C765A">
        <w:rPr>
          <w:rFonts w:ascii="Times New Roman" w:hAnsi="Times New Roman" w:cs="Times New Roman"/>
          <w:bCs/>
        </w:rPr>
        <w:t>пищ</w:t>
      </w:r>
      <w:r w:rsidRPr="009C765A">
        <w:rPr>
          <w:rFonts w:ascii="Times New Roman" w:hAnsi="Times New Roman" w:cs="Times New Roman"/>
          <w:bCs/>
        </w:rPr>
        <w:t>е</w:t>
      </w:r>
      <w:r w:rsidRPr="009C765A">
        <w:rPr>
          <w:rFonts w:ascii="Times New Roman" w:hAnsi="Times New Roman" w:cs="Times New Roman"/>
          <w:bCs/>
        </w:rPr>
        <w:t>вых продуктов, включая напитки, и табачных изделий</w:t>
      </w:r>
      <w:r w:rsidRPr="009C765A">
        <w:rPr>
          <w:rFonts w:ascii="Times New Roman" w:hAnsi="Times New Roman" w:cs="Times New Roman"/>
        </w:rPr>
        <w:t xml:space="preserve"> составил 53,5 процента, непродовольстве</w:t>
      </w:r>
      <w:r w:rsidRPr="009C765A">
        <w:rPr>
          <w:rFonts w:ascii="Times New Roman" w:hAnsi="Times New Roman" w:cs="Times New Roman"/>
        </w:rPr>
        <w:t>н</w:t>
      </w:r>
      <w:r w:rsidRPr="009C765A">
        <w:rPr>
          <w:rFonts w:ascii="Times New Roman" w:hAnsi="Times New Roman" w:cs="Times New Roman"/>
        </w:rPr>
        <w:t xml:space="preserve">ных </w:t>
      </w:r>
      <w:r w:rsidRPr="009C765A">
        <w:rPr>
          <w:rFonts w:ascii="Times New Roman" w:hAnsi="Times New Roman" w:cs="Times New Roman"/>
          <w:bCs/>
        </w:rPr>
        <w:t>товаров</w:t>
      </w:r>
      <w:r w:rsidRPr="009C765A">
        <w:rPr>
          <w:rFonts w:ascii="Times New Roman" w:hAnsi="Times New Roman" w:cs="Times New Roman"/>
        </w:rPr>
        <w:t xml:space="preserve"> – 46,5 процента (в январе-декабре 2019 года – 53,3% и 46,7% соответственно).</w:t>
      </w:r>
    </w:p>
    <w:p w:rsidR="00760745" w:rsidRPr="009C765A" w:rsidRDefault="00760745" w:rsidP="009C765A">
      <w:pPr>
        <w:pStyle w:val="af"/>
        <w:tabs>
          <w:tab w:val="left" w:pos="709"/>
        </w:tabs>
        <w:ind w:firstLine="709"/>
        <w:jc w:val="both"/>
        <w:rPr>
          <w:rFonts w:ascii="Times New Roman" w:eastAsia="MS Mincho" w:hAnsi="Times New Roman"/>
          <w:sz w:val="22"/>
          <w:szCs w:val="22"/>
        </w:rPr>
      </w:pPr>
      <w:r w:rsidRPr="009C765A">
        <w:rPr>
          <w:rFonts w:ascii="Times New Roman" w:eastAsia="MS Mincho" w:hAnsi="Times New Roman"/>
          <w:sz w:val="22"/>
          <w:szCs w:val="22"/>
        </w:rPr>
        <w:t xml:space="preserve">Оборот общественного питания организаций в январе-декабре 2020 года составил 984,6 </w:t>
      </w:r>
      <w:proofErr w:type="gramStart"/>
      <w:r w:rsidRPr="009C765A">
        <w:rPr>
          <w:rFonts w:ascii="Times New Roman" w:eastAsia="MS Mincho" w:hAnsi="Times New Roman"/>
          <w:sz w:val="22"/>
          <w:szCs w:val="22"/>
        </w:rPr>
        <w:t>млн</w:t>
      </w:r>
      <w:proofErr w:type="gramEnd"/>
      <w:r w:rsidRPr="009C765A">
        <w:rPr>
          <w:rFonts w:ascii="Times New Roman" w:eastAsia="MS Mincho" w:hAnsi="Times New Roman"/>
          <w:sz w:val="22"/>
          <w:szCs w:val="22"/>
        </w:rPr>
        <w:t xml:space="preserve"> рублей, </w:t>
      </w:r>
      <w:r w:rsidRPr="009C765A">
        <w:rPr>
          <w:rFonts w:ascii="Times New Roman" w:hAnsi="Times New Roman"/>
          <w:sz w:val="22"/>
          <w:szCs w:val="22"/>
        </w:rPr>
        <w:t>что в действующих ценах на 18,9 процента больше соответствующего периода предыдущего года</w:t>
      </w:r>
      <w:r w:rsidRPr="009C765A">
        <w:rPr>
          <w:rFonts w:ascii="Times New Roman" w:eastAsia="MS Mincho" w:hAnsi="Times New Roman"/>
          <w:sz w:val="22"/>
          <w:szCs w:val="22"/>
        </w:rPr>
        <w:t xml:space="preserve">. 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На 1 января 2021 года инфраструктура общественного питания представлена следующим образом: 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          - количество предприятий общедоступной стационарной сети в городе - 228 единиц;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          - количество нестационарных торговых объектов, предоставляющих услуги общественного питания –</w:t>
      </w:r>
      <w:r w:rsidRPr="009C765A">
        <w:rPr>
          <w:rFonts w:ascii="Times New Roman" w:hAnsi="Times New Roman" w:cs="Times New Roman"/>
          <w:b/>
        </w:rPr>
        <w:t xml:space="preserve"> </w:t>
      </w:r>
      <w:r w:rsidRPr="009C765A">
        <w:rPr>
          <w:rFonts w:ascii="Times New Roman" w:hAnsi="Times New Roman" w:cs="Times New Roman"/>
        </w:rPr>
        <w:t>67 единиц;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            В городе активно функционируют заведения всех типов: от ресторанов премиум классов до предприятий стрит-</w:t>
      </w:r>
      <w:proofErr w:type="spellStart"/>
      <w:r w:rsidRPr="009C765A">
        <w:rPr>
          <w:rFonts w:ascii="Times New Roman" w:hAnsi="Times New Roman" w:cs="Times New Roman"/>
        </w:rPr>
        <w:t>фуда</w:t>
      </w:r>
      <w:proofErr w:type="spellEnd"/>
      <w:r w:rsidRPr="009C765A">
        <w:rPr>
          <w:rFonts w:ascii="Times New Roman" w:hAnsi="Times New Roman" w:cs="Times New Roman"/>
        </w:rPr>
        <w:t>. Сохранена сеть предприятий общественного питания в учреждениях о</w:t>
      </w:r>
      <w:r w:rsidRPr="009C765A">
        <w:rPr>
          <w:rFonts w:ascii="Times New Roman" w:hAnsi="Times New Roman" w:cs="Times New Roman"/>
        </w:rPr>
        <w:t>б</w:t>
      </w:r>
      <w:r w:rsidRPr="009C765A">
        <w:rPr>
          <w:rFonts w:ascii="Times New Roman" w:hAnsi="Times New Roman" w:cs="Times New Roman"/>
        </w:rPr>
        <w:t>разования и здравоохранения города, на промышленных предприятиях.</w:t>
      </w:r>
    </w:p>
    <w:p w:rsidR="00760745" w:rsidRPr="009C765A" w:rsidRDefault="00760745" w:rsidP="009C765A">
      <w:pPr>
        <w:pStyle w:val="article-renderblock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765A">
        <w:rPr>
          <w:sz w:val="22"/>
          <w:szCs w:val="22"/>
        </w:rPr>
        <w:t>Всего на 01.01.2021 в городе Пскове функционирует 8 гипермаркетов, 36 торговых компле</w:t>
      </w:r>
      <w:r w:rsidRPr="009C765A">
        <w:rPr>
          <w:sz w:val="22"/>
          <w:szCs w:val="22"/>
        </w:rPr>
        <w:t>к</w:t>
      </w:r>
      <w:r w:rsidRPr="009C765A">
        <w:rPr>
          <w:sz w:val="22"/>
          <w:szCs w:val="22"/>
        </w:rPr>
        <w:t>сов, более 210</w:t>
      </w:r>
      <w:r w:rsidRPr="009C765A">
        <w:rPr>
          <w:b/>
          <w:sz w:val="22"/>
          <w:szCs w:val="22"/>
        </w:rPr>
        <w:t xml:space="preserve"> </w:t>
      </w:r>
      <w:r w:rsidRPr="009C765A">
        <w:rPr>
          <w:sz w:val="22"/>
          <w:szCs w:val="22"/>
        </w:rPr>
        <w:t>сетевых магазинов (супермаркетов, магазинов-</w:t>
      </w:r>
      <w:proofErr w:type="spellStart"/>
      <w:r w:rsidRPr="009C765A">
        <w:rPr>
          <w:sz w:val="22"/>
          <w:szCs w:val="22"/>
        </w:rPr>
        <w:t>дискаунтеров</w:t>
      </w:r>
      <w:proofErr w:type="spellEnd"/>
      <w:r w:rsidRPr="009C765A">
        <w:rPr>
          <w:sz w:val="22"/>
          <w:szCs w:val="22"/>
        </w:rPr>
        <w:t>, универсамов), отн</w:t>
      </w:r>
      <w:r w:rsidRPr="009C765A">
        <w:rPr>
          <w:sz w:val="22"/>
          <w:szCs w:val="22"/>
        </w:rPr>
        <w:t>о</w:t>
      </w:r>
      <w:r w:rsidRPr="009C765A">
        <w:rPr>
          <w:sz w:val="22"/>
          <w:szCs w:val="22"/>
        </w:rPr>
        <w:t>сящихся к федеральным и региональным торговым сетям, а также местным торговым сетям и м</w:t>
      </w:r>
      <w:r w:rsidRPr="009C765A">
        <w:rPr>
          <w:sz w:val="22"/>
          <w:szCs w:val="22"/>
        </w:rPr>
        <w:t>а</w:t>
      </w:r>
      <w:r w:rsidRPr="009C765A">
        <w:rPr>
          <w:sz w:val="22"/>
          <w:szCs w:val="22"/>
        </w:rPr>
        <w:t>газинам предприятий-производителей.</w:t>
      </w:r>
    </w:p>
    <w:p w:rsidR="00760745" w:rsidRPr="009C765A" w:rsidRDefault="00760745" w:rsidP="009C765A">
      <w:pPr>
        <w:pStyle w:val="article-renderblock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765A">
        <w:rPr>
          <w:sz w:val="22"/>
          <w:szCs w:val="22"/>
        </w:rPr>
        <w:t xml:space="preserve"> Псков упрочил свой статус крупнейшей торговой площадки Псковской области. В целом наличие достаточного количества торговых площадей разнообразных форматов обеспечивает ге</w:t>
      </w:r>
      <w:r w:rsidRPr="009C765A">
        <w:rPr>
          <w:sz w:val="22"/>
          <w:szCs w:val="22"/>
        </w:rPr>
        <w:t>о</w:t>
      </w:r>
      <w:r w:rsidRPr="009C765A">
        <w:rPr>
          <w:sz w:val="22"/>
          <w:szCs w:val="22"/>
        </w:rPr>
        <w:t>графическую доступность товаров для населения, т.е. дает возможность приобрести товар, затр</w:t>
      </w:r>
      <w:r w:rsidRPr="009C765A">
        <w:rPr>
          <w:sz w:val="22"/>
          <w:szCs w:val="22"/>
        </w:rPr>
        <w:t>а</w:t>
      </w:r>
      <w:r w:rsidRPr="009C765A">
        <w:rPr>
          <w:sz w:val="22"/>
          <w:szCs w:val="22"/>
        </w:rPr>
        <w:t>тив разумное время и другие ресурсы на получение доступа к нему. Среднегородская обеспече</w:t>
      </w:r>
      <w:r w:rsidRPr="009C765A">
        <w:rPr>
          <w:sz w:val="22"/>
          <w:szCs w:val="22"/>
        </w:rPr>
        <w:t>н</w:t>
      </w:r>
      <w:r w:rsidRPr="009C765A">
        <w:rPr>
          <w:sz w:val="22"/>
          <w:szCs w:val="22"/>
        </w:rPr>
        <w:t>ность торговыми площадями на 1000 жителей превышает нормативы по продовольственной и н</w:t>
      </w:r>
      <w:r w:rsidRPr="009C765A">
        <w:rPr>
          <w:sz w:val="22"/>
          <w:szCs w:val="22"/>
        </w:rPr>
        <w:t>е</w:t>
      </w:r>
      <w:r w:rsidRPr="009C765A">
        <w:rPr>
          <w:sz w:val="22"/>
          <w:szCs w:val="22"/>
        </w:rPr>
        <w:t>продовольственной группам товаров в 2,05 раза и составляет 1306,5 кв.м.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Развитие инфраструктуры потребительского рынка товаров и услуг города в сложившихся социально-экономических условиях имело свои особенности: в 2020 году введено в эксплуатацию 1 гипермаркет («</w:t>
      </w:r>
      <w:proofErr w:type="spellStart"/>
      <w:r w:rsidRPr="009C765A">
        <w:rPr>
          <w:rFonts w:ascii="Times New Roman" w:hAnsi="Times New Roman" w:cs="Times New Roman"/>
          <w:szCs w:val="22"/>
        </w:rPr>
        <w:t>Леруа</w:t>
      </w:r>
      <w:proofErr w:type="spellEnd"/>
      <w:r w:rsidRPr="009C765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9C765A">
        <w:rPr>
          <w:rFonts w:ascii="Times New Roman" w:hAnsi="Times New Roman" w:cs="Times New Roman"/>
          <w:szCs w:val="22"/>
        </w:rPr>
        <w:t>Мерлен</w:t>
      </w:r>
      <w:proofErr w:type="spellEnd"/>
      <w:r w:rsidRPr="009C765A">
        <w:rPr>
          <w:rFonts w:ascii="Times New Roman" w:hAnsi="Times New Roman" w:cs="Times New Roman"/>
          <w:szCs w:val="22"/>
        </w:rPr>
        <w:t>)»,  16 новых магазинов, 4 предприятия общественного питания. Сеть продовольственной торговли пополнилась, в основном, за счет федеральных торговых сетей.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Несмотря на активное развитие форматов торговли, нестационарная мелкорозничная торго</w:t>
      </w:r>
      <w:r w:rsidRPr="009C765A">
        <w:rPr>
          <w:rFonts w:ascii="Times New Roman" w:hAnsi="Times New Roman" w:cs="Times New Roman"/>
          <w:szCs w:val="22"/>
        </w:rPr>
        <w:t>в</w:t>
      </w:r>
      <w:r w:rsidRPr="009C765A">
        <w:rPr>
          <w:rFonts w:ascii="Times New Roman" w:hAnsi="Times New Roman" w:cs="Times New Roman"/>
          <w:szCs w:val="22"/>
        </w:rPr>
        <w:t>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(высокая скорость возведения и мобильность, сравнительно низкие издержки на эксплуатацию). По состоянию на 01.01.2021 на территории муниципального образования «Город Псков» размещено 416 павильонов и киосков. В весенне-летний период для создания благоприятных условий жизнедеятельности г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рожан и оказания дополнительных услуг торговли и общественного питания были установлены 81 нестационарный торговый объект сезонного характера, в том числе 12 летних кафе, в том числе и летних террас на прилегающих территориях.</w:t>
      </w:r>
    </w:p>
    <w:p w:rsidR="00760745" w:rsidRPr="009C765A" w:rsidRDefault="00760745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Проведение розничных ярмарок по продаже продуктов питания и товаров народного п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>требления также не теряет своей актуальности. На территории МО «Город Псков» в 2020 году на постоянной основе функционировал 1 розничный универсальный рынок и 6 ярмарочных площ</w:t>
      </w:r>
      <w:r w:rsidRPr="009C765A">
        <w:rPr>
          <w:rFonts w:ascii="Times New Roman" w:hAnsi="Times New Roman" w:cs="Times New Roman"/>
        </w:rPr>
        <w:t>а</w:t>
      </w:r>
      <w:r w:rsidRPr="009C765A">
        <w:rPr>
          <w:rFonts w:ascii="Times New Roman" w:hAnsi="Times New Roman" w:cs="Times New Roman"/>
        </w:rPr>
        <w:t>док. Начата работа по оборудованию дополнительной торгово-ярмарочной площадки по ул. Те</w:t>
      </w:r>
      <w:r w:rsidRPr="009C765A">
        <w:rPr>
          <w:rFonts w:ascii="Times New Roman" w:hAnsi="Times New Roman" w:cs="Times New Roman"/>
        </w:rPr>
        <w:t>к</w:t>
      </w:r>
      <w:r w:rsidRPr="009C765A">
        <w:rPr>
          <w:rFonts w:ascii="Times New Roman" w:hAnsi="Times New Roman" w:cs="Times New Roman"/>
        </w:rPr>
        <w:t>стильная, у д. № 16а для установки социальных столов.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C765A">
        <w:rPr>
          <w:rFonts w:ascii="Times New Roman" w:hAnsi="Times New Roman" w:cs="Times New Roman"/>
        </w:rPr>
        <w:t xml:space="preserve">В соответствии с Федеральным </w:t>
      </w:r>
      <w:hyperlink r:id="rId24" w:history="1">
        <w:r w:rsidRPr="009C765A">
          <w:rPr>
            <w:rFonts w:ascii="Times New Roman" w:hAnsi="Times New Roman" w:cs="Times New Roman"/>
          </w:rPr>
          <w:t>законом</w:t>
        </w:r>
      </w:hyperlink>
      <w:r w:rsidRPr="009C765A">
        <w:rPr>
          <w:rFonts w:ascii="Times New Roman" w:hAnsi="Times New Roman" w:cs="Times New Roman"/>
        </w:rPr>
        <w:t xml:space="preserve"> от 28.12.2009 N 381-ФЗ "Об основах госуда</w:t>
      </w:r>
      <w:r w:rsidRPr="009C765A">
        <w:rPr>
          <w:rFonts w:ascii="Times New Roman" w:hAnsi="Times New Roman" w:cs="Times New Roman"/>
        </w:rPr>
        <w:t>р</w:t>
      </w:r>
      <w:r w:rsidRPr="009C765A">
        <w:rPr>
          <w:rFonts w:ascii="Times New Roman" w:hAnsi="Times New Roman" w:cs="Times New Roman"/>
        </w:rPr>
        <w:t xml:space="preserve">ственного регулирования торговой деятельности в Российской Федерации", со </w:t>
      </w:r>
      <w:hyperlink r:id="rId25" w:history="1">
        <w:r w:rsidRPr="009C765A">
          <w:rPr>
            <w:rFonts w:ascii="Times New Roman" w:hAnsi="Times New Roman" w:cs="Times New Roman"/>
          </w:rPr>
          <w:t>ст. 6</w:t>
        </w:r>
      </w:hyperlink>
      <w:r w:rsidRPr="009C765A">
        <w:rPr>
          <w:rFonts w:ascii="Times New Roman" w:hAnsi="Times New Roman" w:cs="Times New Roman"/>
        </w:rPr>
        <w:t xml:space="preserve"> Закона Пско</w:t>
      </w:r>
      <w:r w:rsidRPr="009C765A">
        <w:rPr>
          <w:rFonts w:ascii="Times New Roman" w:hAnsi="Times New Roman" w:cs="Times New Roman"/>
        </w:rPr>
        <w:t>в</w:t>
      </w:r>
      <w:r w:rsidRPr="009C765A">
        <w:rPr>
          <w:rFonts w:ascii="Times New Roman" w:hAnsi="Times New Roman" w:cs="Times New Roman"/>
        </w:rPr>
        <w:t>ской области от 11.07.2012 N 1191-ОЗ "О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области" Администрацией города Пскова организована работа по формированию То</w:t>
      </w:r>
      <w:r w:rsidRPr="009C765A">
        <w:rPr>
          <w:rFonts w:ascii="Times New Roman" w:hAnsi="Times New Roman" w:cs="Times New Roman"/>
        </w:rPr>
        <w:t>р</w:t>
      </w:r>
      <w:r w:rsidRPr="009C765A">
        <w:rPr>
          <w:rFonts w:ascii="Times New Roman" w:hAnsi="Times New Roman" w:cs="Times New Roman"/>
        </w:rPr>
        <w:t>гового реестра объектов потребительского рынка, осуществляющих хозяйственную деятельность на</w:t>
      </w:r>
      <w:proofErr w:type="gramEnd"/>
      <w:r w:rsidRPr="009C765A">
        <w:rPr>
          <w:rFonts w:ascii="Times New Roman" w:hAnsi="Times New Roman" w:cs="Times New Roman"/>
        </w:rPr>
        <w:t xml:space="preserve"> территории города Пскова, в качестве уполномоченного органа. В 2020 году в торговый реестр занесены 52</w:t>
      </w:r>
      <w:r w:rsidRPr="009C765A">
        <w:rPr>
          <w:rFonts w:ascii="Times New Roman" w:hAnsi="Times New Roman" w:cs="Times New Roman"/>
          <w:b/>
        </w:rPr>
        <w:t xml:space="preserve"> </w:t>
      </w:r>
      <w:r w:rsidRPr="009C765A">
        <w:rPr>
          <w:rFonts w:ascii="Times New Roman" w:hAnsi="Times New Roman" w:cs="Times New Roman"/>
        </w:rPr>
        <w:t xml:space="preserve">записи по торговым объектам и субъектам торговли. 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Одним из направлений деятельности органов местного самоуправления является организ</w:t>
      </w:r>
      <w:r w:rsidRPr="009C765A">
        <w:rPr>
          <w:rFonts w:ascii="Times New Roman" w:hAnsi="Times New Roman" w:cs="Times New Roman"/>
          <w:szCs w:val="22"/>
        </w:rPr>
        <w:t>а</w:t>
      </w:r>
      <w:r w:rsidRPr="009C765A">
        <w:rPr>
          <w:rFonts w:ascii="Times New Roman" w:hAnsi="Times New Roman" w:cs="Times New Roman"/>
          <w:szCs w:val="22"/>
        </w:rPr>
        <w:t>ция работы в сфере защиты прав потребителей.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В 2020 году рассмотрено 369 письменных и устных обращений потребителей по нарушениям в сфере торговли и оказании услуг, в т. ч. по нарушениям торговли непродовольственными товарами – 308, продовольственными товарами – 6, в сферах общественного питания – 5 и бытового обслуживания – 50.</w:t>
      </w:r>
    </w:p>
    <w:p w:rsidR="00760745" w:rsidRPr="009C765A" w:rsidRDefault="00760745" w:rsidP="009C765A">
      <w:pPr>
        <w:widowControl w:val="0"/>
        <w:tabs>
          <w:tab w:val="left" w:pos="709"/>
        </w:tabs>
        <w:spacing w:after="0" w:line="240" w:lineRule="auto"/>
        <w:ind w:left="-284"/>
        <w:contextualSpacing/>
        <w:jc w:val="both"/>
        <w:outlineLvl w:val="1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Из числа рассмотренных обращений проведены мероприятия по консультированию граждан в кол</w:t>
      </w:r>
      <w:r w:rsidRPr="009C765A">
        <w:rPr>
          <w:rFonts w:ascii="Times New Roman" w:hAnsi="Times New Roman" w:cs="Times New Roman"/>
        </w:rPr>
        <w:t>и</w:t>
      </w:r>
      <w:r w:rsidRPr="009C765A">
        <w:rPr>
          <w:rFonts w:ascii="Times New Roman" w:hAnsi="Times New Roman" w:cs="Times New Roman"/>
        </w:rPr>
        <w:t>честве - 275, в т.ч. оказана помощь в составлении претензий к хозяйствующим субъектам по вопр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 xml:space="preserve">сам купли-продажи товаров, а также обнаружения некачественно выполненной работы (услуги), в количестве – 77, в составлении 4 исковых заявлений для направления в суды.     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Для развития потребительского рынка города Пскова необходима реализация комплекса мер, направленных на стимулирование дальнейшего развития торговой инфраструктуры и реш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ние отраслевых проблем.</w:t>
      </w:r>
    </w:p>
    <w:p w:rsidR="00760745" w:rsidRPr="009C765A" w:rsidRDefault="0076074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К перспективным направлениям развития торговой деятельности на территории муниц</w:t>
      </w:r>
      <w:r w:rsidRPr="009C765A">
        <w:rPr>
          <w:rFonts w:ascii="Times New Roman" w:hAnsi="Times New Roman" w:cs="Times New Roman"/>
          <w:szCs w:val="22"/>
        </w:rPr>
        <w:t>и</w:t>
      </w:r>
      <w:r w:rsidRPr="009C765A">
        <w:rPr>
          <w:rFonts w:ascii="Times New Roman" w:hAnsi="Times New Roman" w:cs="Times New Roman"/>
          <w:szCs w:val="22"/>
        </w:rPr>
        <w:t>пального образования "Город Псков" относятся следующие: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- Содействие обеспечению жителей города качественными товарами, работами, услугами;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765A">
        <w:rPr>
          <w:rFonts w:ascii="Times New Roman" w:hAnsi="Times New Roman" w:cs="Times New Roman"/>
        </w:rPr>
        <w:t>- Создание благоприятных условий для повышения предпринимательской активности, формир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>вания современной инфраструктуры потребительского рынка и повышения качества и безопасн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 xml:space="preserve">сти товаров работ, услуг; 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- Оптимальное зонирование торгового обслуживания населения, рациональное размещение хозя</w:t>
      </w:r>
      <w:r w:rsidRPr="009C765A">
        <w:rPr>
          <w:rFonts w:ascii="Times New Roman" w:hAnsi="Times New Roman" w:cs="Times New Roman"/>
        </w:rPr>
        <w:t>й</w:t>
      </w:r>
      <w:r w:rsidRPr="009C765A">
        <w:rPr>
          <w:rFonts w:ascii="Times New Roman" w:hAnsi="Times New Roman" w:cs="Times New Roman"/>
        </w:rPr>
        <w:t>ствующих субъектов:</w:t>
      </w:r>
    </w:p>
    <w:p w:rsidR="00760745" w:rsidRPr="009C765A" w:rsidRDefault="00760745" w:rsidP="009C765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максимальное приближение предприятий потребительского рынка к местам проживания населения (открытие магазинов шаговой (пешеходной) доступности);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- Создание условий для выхода на потребительский рынок города средних и мелких товаропрои</w:t>
      </w:r>
      <w:r w:rsidRPr="009C765A">
        <w:rPr>
          <w:rFonts w:ascii="Times New Roman" w:hAnsi="Times New Roman" w:cs="Times New Roman"/>
        </w:rPr>
        <w:t>з</w:t>
      </w:r>
      <w:r w:rsidRPr="009C765A">
        <w:rPr>
          <w:rFonts w:ascii="Times New Roman" w:hAnsi="Times New Roman" w:cs="Times New Roman"/>
        </w:rPr>
        <w:t>водителей – поставщиков Псковской области:</w:t>
      </w:r>
    </w:p>
    <w:p w:rsidR="00760745" w:rsidRPr="009C765A" w:rsidRDefault="00760745" w:rsidP="009C765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организация ярмарок, выставок и т.д.;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765A">
        <w:rPr>
          <w:rFonts w:ascii="Times New Roman" w:hAnsi="Times New Roman" w:cs="Times New Roman"/>
        </w:rPr>
        <w:t>- Упорядочение размещения нестационарных торговых объектов с целью их оптимального расп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 xml:space="preserve">ложения с учетом развития стационарной торговой сети в соответствии со схемой размещения; 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765A">
        <w:rPr>
          <w:rFonts w:ascii="Times New Roman" w:hAnsi="Times New Roman" w:cs="Times New Roman"/>
        </w:rPr>
        <w:t>- Содействие развитию доступности общественного питания для всех категорий населения;</w:t>
      </w:r>
    </w:p>
    <w:p w:rsidR="00760745" w:rsidRPr="009C765A" w:rsidRDefault="00760745" w:rsidP="009C765A">
      <w:pPr>
        <w:widowControl w:val="0"/>
        <w:tabs>
          <w:tab w:val="left" w:pos="709"/>
          <w:tab w:val="num" w:pos="3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- Содействие в осуществлении инвестиционных проектов для привлечения сре</w:t>
      </w:r>
      <w:proofErr w:type="gramStart"/>
      <w:r w:rsidRPr="009C765A">
        <w:rPr>
          <w:rFonts w:ascii="Times New Roman" w:hAnsi="Times New Roman" w:cs="Times New Roman"/>
        </w:rPr>
        <w:t>дств в р</w:t>
      </w:r>
      <w:proofErr w:type="gramEnd"/>
      <w:r w:rsidRPr="009C765A">
        <w:rPr>
          <w:rFonts w:ascii="Times New Roman" w:hAnsi="Times New Roman" w:cs="Times New Roman"/>
        </w:rPr>
        <w:t xml:space="preserve">азвитие услуг на потребительском рынке города.  </w:t>
      </w:r>
    </w:p>
    <w:p w:rsidR="00760745" w:rsidRPr="009C765A" w:rsidRDefault="00760745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765A">
        <w:rPr>
          <w:rFonts w:ascii="Times New Roman" w:eastAsia="Times New Roman" w:hAnsi="Times New Roman" w:cs="Times New Roman"/>
          <w:b/>
          <w:lang w:val="en-US" w:eastAsia="ru-RU"/>
        </w:rPr>
        <w:t>III</w:t>
      </w:r>
      <w:proofErr w:type="gramStart"/>
      <w:r w:rsidRPr="009C765A">
        <w:rPr>
          <w:rFonts w:ascii="Times New Roman" w:eastAsia="Times New Roman" w:hAnsi="Times New Roman" w:cs="Times New Roman"/>
          <w:b/>
          <w:lang w:eastAsia="ru-RU"/>
        </w:rPr>
        <w:t>.  Цели</w:t>
      </w:r>
      <w:proofErr w:type="gramEnd"/>
      <w:r w:rsidRPr="009C765A">
        <w:rPr>
          <w:rFonts w:ascii="Times New Roman" w:eastAsia="Times New Roman" w:hAnsi="Times New Roman" w:cs="Times New Roman"/>
          <w:b/>
          <w:lang w:eastAsia="ru-RU"/>
        </w:rPr>
        <w:t>, задачи, целевые  показатели, основные ожидаемые конечные результаты подпр</w:t>
      </w:r>
      <w:r w:rsidRPr="009C765A">
        <w:rPr>
          <w:rFonts w:ascii="Times New Roman" w:eastAsia="Times New Roman" w:hAnsi="Times New Roman" w:cs="Times New Roman"/>
          <w:b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b/>
          <w:lang w:eastAsia="ru-RU"/>
        </w:rPr>
        <w:t>граммы</w:t>
      </w:r>
    </w:p>
    <w:p w:rsidR="00F03E76" w:rsidRPr="009C765A" w:rsidRDefault="00F03E76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3E95" w:rsidRPr="009C765A" w:rsidRDefault="001E3E95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Целью подпрограммы является: «Содействие развитию торговли и сферы услуг».</w:t>
      </w:r>
    </w:p>
    <w:p w:rsidR="001E3E95" w:rsidRPr="009C765A" w:rsidRDefault="001E3E95" w:rsidP="009C765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65A">
        <w:rPr>
          <w:rFonts w:ascii="Times New Roman" w:hAnsi="Times New Roman"/>
        </w:rPr>
        <w:t xml:space="preserve">Для достижения указанной цели необходимо решить следующие задачи: </w:t>
      </w:r>
    </w:p>
    <w:p w:rsidR="001E3E95" w:rsidRPr="009C765A" w:rsidRDefault="001E3E95" w:rsidP="009C765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1. Формирование условий для развития потребительского рынка города и сферы услуг </w:t>
      </w:r>
    </w:p>
    <w:p w:rsidR="001E3E95" w:rsidRPr="009C765A" w:rsidRDefault="001E3E95" w:rsidP="009C765A">
      <w:pPr>
        <w:pStyle w:val="ConsPlusNormal"/>
        <w:tabs>
          <w:tab w:val="left" w:pos="709"/>
        </w:tabs>
        <w:ind w:left="360"/>
        <w:outlineLvl w:val="3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2. Стимулирование спроса на продукцию субъектов малого и среднего предпринимательства, работающих в сфере потребительского рынка</w:t>
      </w:r>
    </w:p>
    <w:p w:rsidR="001E3E95" w:rsidRPr="009C765A" w:rsidRDefault="001E3E95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765A">
        <w:rPr>
          <w:rFonts w:ascii="Times New Roman" w:eastAsia="Calibri" w:hAnsi="Times New Roman" w:cs="Times New Roman"/>
        </w:rPr>
        <w:t>Реализация подпрограммы МП позволит достичь следующих результатов:</w:t>
      </w:r>
    </w:p>
    <w:p w:rsidR="001E3E95" w:rsidRPr="009C765A" w:rsidRDefault="001E3E9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1. Обеспечить вклад в ежегодный прирост оборота розничной торговли и оборота общ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ственного питания в сопоставимых ценах;</w:t>
      </w:r>
    </w:p>
    <w:p w:rsidR="001E3E95" w:rsidRPr="009C765A" w:rsidRDefault="001E3E9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 xml:space="preserve">2. </w:t>
      </w:r>
      <w:proofErr w:type="spellStart"/>
      <w:r w:rsidRPr="009C765A">
        <w:rPr>
          <w:rFonts w:ascii="Times New Roman" w:hAnsi="Times New Roman" w:cs="Times New Roman"/>
          <w:szCs w:val="22"/>
        </w:rPr>
        <w:t>Схранить</w:t>
      </w:r>
      <w:proofErr w:type="spellEnd"/>
      <w:r w:rsidRPr="009C765A">
        <w:rPr>
          <w:rFonts w:ascii="Times New Roman" w:hAnsi="Times New Roman" w:cs="Times New Roman"/>
          <w:szCs w:val="22"/>
        </w:rPr>
        <w:t xml:space="preserve"> уровень обеспеченности населения торговыми площадями не менее норматива.</w:t>
      </w:r>
    </w:p>
    <w:p w:rsidR="001E3E95" w:rsidRPr="009C765A" w:rsidRDefault="001E3E95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Сведения о целевых показателях подпрограммы представлены в приложении 1 к МП.</w:t>
      </w:r>
    </w:p>
    <w:p w:rsidR="001E3E95" w:rsidRPr="009C765A" w:rsidRDefault="001E3E95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 xml:space="preserve">Расчет значений целевых показателей подпрограммы приведен в разделе </w:t>
      </w:r>
      <w:r w:rsidRPr="009C765A">
        <w:rPr>
          <w:rFonts w:ascii="Times New Roman" w:hAnsi="Times New Roman" w:cs="Times New Roman"/>
          <w:lang w:val="en-US"/>
        </w:rPr>
        <w:t>IV</w:t>
      </w:r>
      <w:r w:rsidRPr="009C765A">
        <w:rPr>
          <w:rFonts w:ascii="Times New Roman" w:hAnsi="Times New Roman" w:cs="Times New Roman"/>
        </w:rPr>
        <w:t xml:space="preserve"> МП.</w:t>
      </w:r>
    </w:p>
    <w:p w:rsidR="00F03E76" w:rsidRPr="009C765A" w:rsidRDefault="00F03E76" w:rsidP="009C76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765A">
        <w:rPr>
          <w:rFonts w:ascii="Times New Roman" w:eastAsia="Times New Roman" w:hAnsi="Times New Roman" w:cs="Times New Roman"/>
          <w:lang w:eastAsia="ru-RU"/>
        </w:rPr>
        <w:t> </w:t>
      </w:r>
    </w:p>
    <w:p w:rsidR="00921FEA" w:rsidRPr="009C765A" w:rsidRDefault="00F03E76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</w:rPr>
      </w:pPr>
      <w:r w:rsidRPr="009C765A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9C765A">
        <w:rPr>
          <w:rFonts w:ascii="Times New Roman" w:hAnsi="Times New Roman" w:cs="Times New Roman"/>
          <w:b/>
        </w:rPr>
        <w:t>.  Характеристика</w:t>
      </w:r>
      <w:proofErr w:type="gramEnd"/>
      <w:r w:rsidRPr="009C765A">
        <w:rPr>
          <w:rFonts w:ascii="Times New Roman" w:hAnsi="Times New Roman" w:cs="Times New Roman"/>
          <w:b/>
        </w:rPr>
        <w:t xml:space="preserve"> основных мероприятий  ПП</w:t>
      </w:r>
    </w:p>
    <w:p w:rsidR="00501A73" w:rsidRPr="009C765A" w:rsidRDefault="00501A7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3E95" w:rsidRPr="009C765A" w:rsidRDefault="001E3E9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3E95" w:rsidRPr="009C765A" w:rsidRDefault="001E3E95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Подпрограмма содержит следующие основные мероприятия, направленные на развитие п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требительского рынка города Пскова в целях развития сферы торговли для наиболее полного уд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влетворения потребностей населения в товарах и услугах.</w:t>
      </w:r>
    </w:p>
    <w:p w:rsidR="001E3E95" w:rsidRPr="009C765A" w:rsidRDefault="001E3E95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Задача 1. Формирование условий для развития потребительского рынка города и сф</w:t>
      </w:r>
      <w:r w:rsidRPr="009C765A">
        <w:rPr>
          <w:rFonts w:ascii="Times New Roman" w:hAnsi="Times New Roman" w:cs="Times New Roman"/>
          <w:b/>
          <w:szCs w:val="22"/>
        </w:rPr>
        <w:t>е</w:t>
      </w:r>
      <w:r w:rsidRPr="009C765A">
        <w:rPr>
          <w:rFonts w:ascii="Times New Roman" w:hAnsi="Times New Roman" w:cs="Times New Roman"/>
          <w:b/>
          <w:szCs w:val="22"/>
        </w:rPr>
        <w:t>ры услуг.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Основное мероприятие 1. Содействие торговой деятельности и создание благоприя</w:t>
      </w:r>
      <w:r w:rsidRPr="009C765A">
        <w:rPr>
          <w:rFonts w:ascii="Times New Roman" w:hAnsi="Times New Roman" w:cs="Times New Roman"/>
          <w:b/>
          <w:szCs w:val="22"/>
        </w:rPr>
        <w:t>т</w:t>
      </w:r>
      <w:r w:rsidRPr="009C765A">
        <w:rPr>
          <w:rFonts w:ascii="Times New Roman" w:hAnsi="Times New Roman" w:cs="Times New Roman"/>
          <w:b/>
          <w:szCs w:val="22"/>
        </w:rPr>
        <w:t xml:space="preserve">ных условий для ее развития 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szCs w:val="22"/>
        </w:rPr>
      </w:pP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В рамках основного мероприятия планируется проведение мониторинга обеспеченности населения муниципального образования площадью торговых объектов, а также 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9C765A">
        <w:rPr>
          <w:rFonts w:ascii="Times New Roman" w:hAnsi="Times New Roman" w:cs="Times New Roman"/>
          <w:szCs w:val="22"/>
        </w:rPr>
        <w:t xml:space="preserve">Реализация этого мероприятия осуществляется в соответствии с Федеральным </w:t>
      </w:r>
      <w:hyperlink r:id="rId26" w:history="1">
        <w:r w:rsidRPr="009C765A">
          <w:rPr>
            <w:rFonts w:ascii="Times New Roman" w:hAnsi="Times New Roman" w:cs="Times New Roman"/>
            <w:szCs w:val="22"/>
          </w:rPr>
          <w:t>законом</w:t>
        </w:r>
      </w:hyperlink>
      <w:r w:rsidRPr="009C765A">
        <w:rPr>
          <w:rFonts w:ascii="Times New Roman" w:hAnsi="Times New Roman" w:cs="Times New Roman"/>
          <w:szCs w:val="22"/>
        </w:rPr>
        <w:t xml:space="preserve"> от 28.12.2009 N 381-ФЗ "Об основах государственного регулирования торговой деятельности в Ро</w:t>
      </w:r>
      <w:r w:rsidRPr="009C765A">
        <w:rPr>
          <w:rFonts w:ascii="Times New Roman" w:hAnsi="Times New Roman" w:cs="Times New Roman"/>
          <w:szCs w:val="22"/>
        </w:rPr>
        <w:t>с</w:t>
      </w:r>
      <w:r w:rsidRPr="009C765A">
        <w:rPr>
          <w:rFonts w:ascii="Times New Roman" w:hAnsi="Times New Roman" w:cs="Times New Roman"/>
          <w:szCs w:val="22"/>
        </w:rPr>
        <w:t xml:space="preserve">сийской Федерации", со </w:t>
      </w:r>
      <w:hyperlink r:id="rId27" w:history="1">
        <w:r w:rsidRPr="009C765A">
          <w:rPr>
            <w:rFonts w:ascii="Times New Roman" w:hAnsi="Times New Roman" w:cs="Times New Roman"/>
            <w:szCs w:val="22"/>
          </w:rPr>
          <w:t>ст. 6</w:t>
        </w:r>
      </w:hyperlink>
      <w:r w:rsidRPr="009C765A">
        <w:rPr>
          <w:rFonts w:ascii="Times New Roman" w:hAnsi="Times New Roman" w:cs="Times New Roman"/>
          <w:szCs w:val="22"/>
        </w:rPr>
        <w:t xml:space="preserve"> Закона Псковской области от 11.07.2012 N 1191-ОЗ "О наделении органов местного самоуправления Псковской области отдельными государственными полномоч</w:t>
      </w:r>
      <w:r w:rsidRPr="009C765A">
        <w:rPr>
          <w:rFonts w:ascii="Times New Roman" w:hAnsi="Times New Roman" w:cs="Times New Roman"/>
          <w:szCs w:val="22"/>
        </w:rPr>
        <w:t>и</w:t>
      </w:r>
      <w:r w:rsidRPr="009C765A">
        <w:rPr>
          <w:rFonts w:ascii="Times New Roman" w:hAnsi="Times New Roman" w:cs="Times New Roman"/>
          <w:szCs w:val="22"/>
        </w:rPr>
        <w:t>ями по формированию торгового реестра Псковской области", согласно которым функции по формированию и ведению торгового реестра объектов потребительского рынка</w:t>
      </w:r>
      <w:proofErr w:type="gramEnd"/>
      <w:r w:rsidRPr="009C765A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9C765A">
        <w:rPr>
          <w:rFonts w:ascii="Times New Roman" w:hAnsi="Times New Roman" w:cs="Times New Roman"/>
          <w:szCs w:val="22"/>
        </w:rPr>
        <w:t>осуществляющих</w:t>
      </w:r>
      <w:proofErr w:type="gramEnd"/>
      <w:r w:rsidRPr="009C765A">
        <w:rPr>
          <w:rFonts w:ascii="Times New Roman" w:hAnsi="Times New Roman" w:cs="Times New Roman"/>
          <w:szCs w:val="22"/>
        </w:rPr>
        <w:t xml:space="preserve"> хозяйственную деятельность на территории города Пскова, переданы муниципальному образов</w:t>
      </w:r>
      <w:r w:rsidRPr="009C765A">
        <w:rPr>
          <w:rFonts w:ascii="Times New Roman" w:hAnsi="Times New Roman" w:cs="Times New Roman"/>
          <w:szCs w:val="22"/>
        </w:rPr>
        <w:t>а</w:t>
      </w:r>
      <w:r w:rsidRPr="009C765A">
        <w:rPr>
          <w:rFonts w:ascii="Times New Roman" w:hAnsi="Times New Roman" w:cs="Times New Roman"/>
          <w:szCs w:val="22"/>
        </w:rPr>
        <w:t>нию "Город Псков".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В рамках основного мероприятия предусматривается: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сбор необходимых сведений о хозяйствующих субъектах и принадлежащих им объектах потребительского рынка на территории города;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формирование торгового реестра и предоставление его в Администрацию Псковской обл</w:t>
      </w:r>
      <w:r w:rsidRPr="009C765A">
        <w:rPr>
          <w:rFonts w:ascii="Times New Roman" w:hAnsi="Times New Roman" w:cs="Times New Roman"/>
          <w:szCs w:val="22"/>
        </w:rPr>
        <w:t>а</w:t>
      </w:r>
      <w:r w:rsidRPr="009C765A">
        <w:rPr>
          <w:rFonts w:ascii="Times New Roman" w:hAnsi="Times New Roman" w:cs="Times New Roman"/>
          <w:szCs w:val="22"/>
        </w:rPr>
        <w:t>сти.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Результатом реализации мероприятия станет создание единого информационного простра</w:t>
      </w:r>
      <w:r w:rsidRPr="009C765A">
        <w:rPr>
          <w:rFonts w:ascii="Times New Roman" w:hAnsi="Times New Roman" w:cs="Times New Roman"/>
          <w:szCs w:val="22"/>
        </w:rPr>
        <w:t>н</w:t>
      </w:r>
      <w:r w:rsidRPr="009C765A">
        <w:rPr>
          <w:rFonts w:ascii="Times New Roman" w:hAnsi="Times New Roman" w:cs="Times New Roman"/>
          <w:szCs w:val="22"/>
        </w:rPr>
        <w:t>ства, базы данных хозяйствующих субъектов и объектов потребительского рынка с целью пров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дения анализа и мониторинга состояния, и развития торговой отрасли в городе Пскове.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Кроме того, планируется провести мониторинг состояния, развития потребительского рынка, обеспеченности населения города площадью торговых объектов.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Проводимые исследования позволят, в конечном итоге, выявить количество торговых пл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щадей, их специализацию, концентрацию размещения на территории города Пскова, а также в</w:t>
      </w:r>
      <w:r w:rsidRPr="009C765A">
        <w:rPr>
          <w:rFonts w:ascii="Times New Roman" w:hAnsi="Times New Roman" w:cs="Times New Roman"/>
          <w:szCs w:val="22"/>
        </w:rPr>
        <w:t>ы</w:t>
      </w:r>
      <w:r w:rsidRPr="009C765A">
        <w:rPr>
          <w:rFonts w:ascii="Times New Roman" w:hAnsi="Times New Roman" w:cs="Times New Roman"/>
          <w:szCs w:val="22"/>
        </w:rPr>
        <w:t>явить проблемные зоны (недостаточное количество торговых объектов или их отсутствие).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Основное мероприятие 2. Формирование нормативно-правовой основы организации торговой деятельности на территории города Пскова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Cs/>
          <w:szCs w:val="22"/>
        </w:rPr>
        <w:t>Основное мероприятие нацелено на приведение в соответствие с законодательством РФ, субъекта РФ нормативной правовой базы в сфере потребительского рынка города.</w:t>
      </w:r>
    </w:p>
    <w:p w:rsidR="00490434" w:rsidRPr="009C765A" w:rsidRDefault="00490434" w:rsidP="009C76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765A">
        <w:rPr>
          <w:rFonts w:ascii="Times New Roman" w:hAnsi="Times New Roman" w:cs="Times New Roman"/>
        </w:rPr>
        <w:t>В рамках основного мероприятия будет осуществляться взаимодействие с государстве</w:t>
      </w:r>
      <w:r w:rsidRPr="009C765A">
        <w:rPr>
          <w:rFonts w:ascii="Times New Roman" w:hAnsi="Times New Roman" w:cs="Times New Roman"/>
        </w:rPr>
        <w:t>н</w:t>
      </w:r>
      <w:r w:rsidRPr="009C765A">
        <w:rPr>
          <w:rFonts w:ascii="Times New Roman" w:hAnsi="Times New Roman" w:cs="Times New Roman"/>
        </w:rPr>
        <w:t>ными органами исполнительной власти, территориальными органами субъекта, органами местн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>го самоуправления муниципального образования, направленное на исполнение требований зак</w:t>
      </w:r>
      <w:r w:rsidRPr="009C765A">
        <w:rPr>
          <w:rFonts w:ascii="Times New Roman" w:hAnsi="Times New Roman" w:cs="Times New Roman"/>
        </w:rPr>
        <w:t>о</w:t>
      </w:r>
      <w:r w:rsidRPr="009C765A">
        <w:rPr>
          <w:rFonts w:ascii="Times New Roman" w:hAnsi="Times New Roman" w:cs="Times New Roman"/>
        </w:rPr>
        <w:t>нодательства, регулирующего торговую деятельность на территории города Пскова.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Основное мероприятие 3. Создание условий для наиболее полного удовлетворения п</w:t>
      </w:r>
      <w:r w:rsidRPr="009C765A">
        <w:rPr>
          <w:rFonts w:ascii="Times New Roman" w:hAnsi="Times New Roman" w:cs="Times New Roman"/>
          <w:b/>
          <w:szCs w:val="22"/>
        </w:rPr>
        <w:t>о</w:t>
      </w:r>
      <w:r w:rsidRPr="009C765A">
        <w:rPr>
          <w:rFonts w:ascii="Times New Roman" w:hAnsi="Times New Roman" w:cs="Times New Roman"/>
          <w:b/>
          <w:szCs w:val="22"/>
        </w:rPr>
        <w:t xml:space="preserve">требностей населения в качественных товарах и услугах 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В рамках основного мероприятия будет осуществляться следующие мероприятия: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рассмотрение письменных (устных) обращений и заявлений потребителей;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консультирование потребителей по вопросам защиты их прав, оказание им помощи в с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ставлении претензий и исковых заявлений в суд;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при выявлении товаров (работ, услуг) ненадлежащего качества, а также опасных для жи</w:t>
      </w:r>
      <w:r w:rsidRPr="009C765A">
        <w:rPr>
          <w:rFonts w:ascii="Times New Roman" w:hAnsi="Times New Roman" w:cs="Times New Roman"/>
          <w:szCs w:val="22"/>
        </w:rPr>
        <w:t>з</w:t>
      </w:r>
      <w:r w:rsidRPr="009C765A">
        <w:rPr>
          <w:rFonts w:ascii="Times New Roman" w:hAnsi="Times New Roman" w:cs="Times New Roman"/>
          <w:szCs w:val="22"/>
        </w:rPr>
        <w:t xml:space="preserve">ни, здоровья, имущества потребителей и окружающей среды незамедлительно извещение об этом территориальных структур Федеральных органов, осуществляющих </w:t>
      </w:r>
      <w:proofErr w:type="gramStart"/>
      <w:r w:rsidRPr="009C765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C765A">
        <w:rPr>
          <w:rFonts w:ascii="Times New Roman" w:hAnsi="Times New Roman" w:cs="Times New Roman"/>
          <w:szCs w:val="22"/>
        </w:rPr>
        <w:t xml:space="preserve"> качеством и бе</w:t>
      </w:r>
      <w:r w:rsidRPr="009C765A">
        <w:rPr>
          <w:rFonts w:ascii="Times New Roman" w:hAnsi="Times New Roman" w:cs="Times New Roman"/>
          <w:szCs w:val="22"/>
        </w:rPr>
        <w:t>з</w:t>
      </w:r>
      <w:r w:rsidRPr="009C765A">
        <w:rPr>
          <w:rFonts w:ascii="Times New Roman" w:hAnsi="Times New Roman" w:cs="Times New Roman"/>
          <w:szCs w:val="22"/>
        </w:rPr>
        <w:t>опасностью товаров (работ, услуг);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оказание помощи потребителям в организации экспертизы некачественных товаров (работ, услуг) при возникновении спора о причинах появления недостатков.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ра проблем, возникающих у потребителей при реализации прав, закрепленных законодательством Российской Федерации.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</w:p>
    <w:p w:rsidR="00490434" w:rsidRPr="009C765A" w:rsidRDefault="00490434" w:rsidP="009C765A">
      <w:pPr>
        <w:pStyle w:val="ConsPlusNormal"/>
        <w:tabs>
          <w:tab w:val="left" w:pos="709"/>
        </w:tabs>
        <w:outlineLvl w:val="3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Задача 2. Стимулирование спроса на продукцию субъектов малого и среднего предприним</w:t>
      </w:r>
      <w:r w:rsidRPr="009C765A">
        <w:rPr>
          <w:rFonts w:ascii="Times New Roman" w:hAnsi="Times New Roman" w:cs="Times New Roman"/>
          <w:b/>
          <w:szCs w:val="22"/>
        </w:rPr>
        <w:t>а</w:t>
      </w:r>
      <w:r w:rsidRPr="009C765A">
        <w:rPr>
          <w:rFonts w:ascii="Times New Roman" w:hAnsi="Times New Roman" w:cs="Times New Roman"/>
          <w:b/>
          <w:szCs w:val="22"/>
        </w:rPr>
        <w:t>тельства, работающих в сфере потребительского рынка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Основное мероприятие 1. Оказание содействия в организации и проведении ярмарок, выставок, конкурсов, в т.ч. тематических.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В рамках основного мероприятия предполагается осуществление следующих мероприятий: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содействие в организации и проведении областных и районных продовольственных, сел</w:t>
      </w:r>
      <w:r w:rsidRPr="009C765A">
        <w:rPr>
          <w:rFonts w:ascii="Times New Roman" w:hAnsi="Times New Roman" w:cs="Times New Roman"/>
          <w:szCs w:val="22"/>
        </w:rPr>
        <w:t>ь</w:t>
      </w:r>
      <w:r w:rsidRPr="009C765A">
        <w:rPr>
          <w:rFonts w:ascii="Times New Roman" w:hAnsi="Times New Roman" w:cs="Times New Roman"/>
          <w:szCs w:val="22"/>
        </w:rPr>
        <w:t>скохозяйственных ярмарок;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координация деятельности МП г. Пскова «Парки и ярмарки» в части организации и пров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дении ярмарок, выставок, в т.ч. тематических.</w:t>
      </w:r>
    </w:p>
    <w:p w:rsidR="00490434" w:rsidRPr="009C765A" w:rsidRDefault="00490434" w:rsidP="009C765A">
      <w:pPr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</w:rPr>
      </w:pPr>
      <w:proofErr w:type="gramStart"/>
      <w:r w:rsidRPr="009C765A">
        <w:rPr>
          <w:rFonts w:ascii="Times New Roman" w:hAnsi="Times New Roman" w:cs="Times New Roman"/>
        </w:rPr>
        <w:t>- организация и проведение городских конкурсов среди предприятий торговли и обществе</w:t>
      </w:r>
      <w:r w:rsidRPr="009C765A">
        <w:rPr>
          <w:rFonts w:ascii="Times New Roman" w:hAnsi="Times New Roman" w:cs="Times New Roman"/>
        </w:rPr>
        <w:t>н</w:t>
      </w:r>
      <w:r w:rsidRPr="009C765A">
        <w:rPr>
          <w:rFonts w:ascii="Times New Roman" w:hAnsi="Times New Roman" w:cs="Times New Roman"/>
        </w:rPr>
        <w:t>ного питания (например:</w:t>
      </w:r>
      <w:proofErr w:type="gramEnd"/>
      <w:r w:rsidRPr="009C765A">
        <w:rPr>
          <w:rFonts w:ascii="Times New Roman" w:hAnsi="Times New Roman" w:cs="Times New Roman"/>
        </w:rPr>
        <w:t xml:space="preserve"> </w:t>
      </w:r>
      <w:proofErr w:type="gramStart"/>
      <w:r w:rsidRPr="009C765A">
        <w:rPr>
          <w:rFonts w:ascii="Times New Roman" w:hAnsi="Times New Roman" w:cs="Times New Roman"/>
        </w:rPr>
        <w:t>«Городской конкурс «Лучший повар города Пскова» и т.д.).</w:t>
      </w:r>
      <w:proofErr w:type="gramEnd"/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szCs w:val="22"/>
        </w:rPr>
        <w:t xml:space="preserve"> </w:t>
      </w:r>
      <w:r w:rsidRPr="009C765A">
        <w:rPr>
          <w:rFonts w:ascii="Times New Roman" w:hAnsi="Times New Roman" w:cs="Times New Roman"/>
          <w:b/>
          <w:szCs w:val="22"/>
        </w:rPr>
        <w:t>Основное мероприятие 2. Предоставление места для размещения нестационарных то</w:t>
      </w:r>
      <w:r w:rsidRPr="009C765A">
        <w:rPr>
          <w:rFonts w:ascii="Times New Roman" w:hAnsi="Times New Roman" w:cs="Times New Roman"/>
          <w:b/>
          <w:szCs w:val="22"/>
        </w:rPr>
        <w:t>р</w:t>
      </w:r>
      <w:r w:rsidRPr="009C765A">
        <w:rPr>
          <w:rFonts w:ascii="Times New Roman" w:hAnsi="Times New Roman" w:cs="Times New Roman"/>
          <w:b/>
          <w:szCs w:val="22"/>
        </w:rPr>
        <w:t>говых объектов (НТО) согласно утвержденным схемам размещения НТО.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Правовое регулирование размещения нестационарных торговых объектов и объектов оказ</w:t>
      </w:r>
      <w:r w:rsidRPr="009C765A">
        <w:rPr>
          <w:rFonts w:ascii="Times New Roman" w:hAnsi="Times New Roman" w:cs="Times New Roman"/>
          <w:szCs w:val="22"/>
        </w:rPr>
        <w:t>а</w:t>
      </w:r>
      <w:r w:rsidRPr="009C765A">
        <w:rPr>
          <w:rFonts w:ascii="Times New Roman" w:hAnsi="Times New Roman" w:cs="Times New Roman"/>
          <w:szCs w:val="22"/>
        </w:rPr>
        <w:t>ния услуг на территории города Пскова.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В рамках основного мероприятия предполагается осуществить следующие мероприятия: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(разработка (внесение изменений) схем размещения нестационарных торговых объектов и объектов оказания услуг на территории города Пскова);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по определению порядка и основания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Пскова).</w:t>
      </w:r>
    </w:p>
    <w:p w:rsidR="00490434" w:rsidRPr="009C765A" w:rsidRDefault="00490434" w:rsidP="009C7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деления с учетом развития всех форматов, в т.ч. магазинов "шаговой доступности", специализир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ванных предприятий торговли семейного типа и т.д.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C765A">
        <w:rPr>
          <w:rFonts w:ascii="Times New Roman" w:hAnsi="Times New Roman" w:cs="Times New Roman"/>
          <w:b/>
          <w:szCs w:val="22"/>
        </w:rPr>
        <w:t>Основное мероприятие 3. Организация и содействие ярмарочной торговли на террит</w:t>
      </w:r>
      <w:r w:rsidRPr="009C765A">
        <w:rPr>
          <w:rFonts w:ascii="Times New Roman" w:hAnsi="Times New Roman" w:cs="Times New Roman"/>
          <w:b/>
          <w:szCs w:val="22"/>
        </w:rPr>
        <w:t>о</w:t>
      </w:r>
      <w:r w:rsidRPr="009C765A">
        <w:rPr>
          <w:rFonts w:ascii="Times New Roman" w:hAnsi="Times New Roman" w:cs="Times New Roman"/>
          <w:b/>
          <w:szCs w:val="22"/>
        </w:rPr>
        <w:t>рии Пскова в целях реализации сельскохозяйственной продукции, произведенной сельскох</w:t>
      </w:r>
      <w:r w:rsidRPr="009C765A">
        <w:rPr>
          <w:rFonts w:ascii="Times New Roman" w:hAnsi="Times New Roman" w:cs="Times New Roman"/>
          <w:b/>
          <w:szCs w:val="22"/>
        </w:rPr>
        <w:t>о</w:t>
      </w:r>
      <w:r w:rsidRPr="009C765A">
        <w:rPr>
          <w:rFonts w:ascii="Times New Roman" w:hAnsi="Times New Roman" w:cs="Times New Roman"/>
          <w:b/>
          <w:szCs w:val="22"/>
        </w:rPr>
        <w:t>зяйственными организациями, крестьянскими (фермерскими) хозяйствами и гражданами, ведущими личное подсобное хозяйство.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В рамках основного мероприятия предполагается осуществление следующих мероприятий: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обеспечение МКУ "Снежинка" деятельности муниципальных торговых площадок, в части проведения ярмарочных мероприятий;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обеспечение деятельности МКУ "Снежинка" (расходы на оплату труда сотрудников, оплата коммунальных услуг, расходы на содержание имущества учреждения и т.д.);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взаимодействие с местными товаропроизводителями с целью повышения конкурентосп</w:t>
      </w:r>
      <w:r w:rsidRPr="009C765A">
        <w:rPr>
          <w:rFonts w:ascii="Times New Roman" w:hAnsi="Times New Roman" w:cs="Times New Roman"/>
          <w:szCs w:val="22"/>
        </w:rPr>
        <w:t>о</w:t>
      </w:r>
      <w:r w:rsidRPr="009C765A">
        <w:rPr>
          <w:rFonts w:ascii="Times New Roman" w:hAnsi="Times New Roman" w:cs="Times New Roman"/>
          <w:szCs w:val="22"/>
        </w:rPr>
        <w:t>собности, обеспечения качества и безопасности пищевых продуктов на потребительском рынке города;</w:t>
      </w:r>
    </w:p>
    <w:p w:rsidR="00490434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C765A">
        <w:rPr>
          <w:rFonts w:ascii="Times New Roman" w:hAnsi="Times New Roman" w:cs="Times New Roman"/>
          <w:szCs w:val="22"/>
        </w:rPr>
        <w:t>- содействие в организации и проведении ярмарок выходного дня, иных мероприятий по р</w:t>
      </w:r>
      <w:r w:rsidRPr="009C765A">
        <w:rPr>
          <w:rFonts w:ascii="Times New Roman" w:hAnsi="Times New Roman" w:cs="Times New Roman"/>
          <w:szCs w:val="22"/>
        </w:rPr>
        <w:t>е</w:t>
      </w:r>
      <w:r w:rsidRPr="009C765A">
        <w:rPr>
          <w:rFonts w:ascii="Times New Roman" w:hAnsi="Times New Roman" w:cs="Times New Roman"/>
          <w:szCs w:val="22"/>
        </w:rPr>
        <w:t>ализации сельхозпродукции, произведенной хозяйствами, фермерами, садоводами-огородниками.</w:t>
      </w:r>
    </w:p>
    <w:p w:rsidR="005A5FE1" w:rsidRPr="009C765A" w:rsidRDefault="00490434" w:rsidP="009C765A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Cs w:val="22"/>
        </w:rPr>
        <w:sectPr w:rsidR="005A5FE1" w:rsidRPr="009C7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5A">
        <w:rPr>
          <w:rFonts w:ascii="Times New Roman" w:hAnsi="Times New Roman" w:cs="Times New Roman"/>
          <w:szCs w:val="22"/>
        </w:rPr>
        <w:t>Перечень основных мероприятий, сведения об объемах их финансирования и другая инфо</w:t>
      </w:r>
      <w:r w:rsidRPr="009C765A">
        <w:rPr>
          <w:rFonts w:ascii="Times New Roman" w:hAnsi="Times New Roman" w:cs="Times New Roman"/>
          <w:szCs w:val="22"/>
        </w:rPr>
        <w:t>р</w:t>
      </w:r>
      <w:r w:rsidRPr="009C765A">
        <w:rPr>
          <w:rFonts w:ascii="Times New Roman" w:hAnsi="Times New Roman" w:cs="Times New Roman"/>
          <w:szCs w:val="22"/>
        </w:rPr>
        <w:t xml:space="preserve">мация об основных мероприятиях приводятся по форме </w:t>
      </w:r>
      <w:r w:rsidR="005A5FE1" w:rsidRPr="009C765A">
        <w:rPr>
          <w:rFonts w:ascii="Times New Roman" w:hAnsi="Times New Roman" w:cs="Times New Roman"/>
          <w:szCs w:val="22"/>
        </w:rPr>
        <w:t>согласно таблице 4 (Приложение</w:t>
      </w:r>
      <w:r w:rsidRPr="009C765A">
        <w:rPr>
          <w:rFonts w:ascii="Times New Roman" w:hAnsi="Times New Roman" w:cs="Times New Roman"/>
          <w:szCs w:val="22"/>
        </w:rPr>
        <w:t xml:space="preserve"> к по</w:t>
      </w:r>
      <w:r w:rsidRPr="009C765A">
        <w:rPr>
          <w:rFonts w:ascii="Times New Roman" w:hAnsi="Times New Roman" w:cs="Times New Roman"/>
          <w:szCs w:val="22"/>
        </w:rPr>
        <w:t>д</w:t>
      </w:r>
      <w:r w:rsidRPr="009C765A">
        <w:rPr>
          <w:rFonts w:ascii="Times New Roman" w:hAnsi="Times New Roman" w:cs="Times New Roman"/>
          <w:szCs w:val="22"/>
        </w:rPr>
        <w:t>программе</w:t>
      </w:r>
      <w:r w:rsidR="005A5FE1" w:rsidRPr="009C765A">
        <w:rPr>
          <w:rFonts w:ascii="Times New Roman" w:hAnsi="Times New Roman" w:cs="Times New Roman"/>
          <w:szCs w:val="22"/>
        </w:rPr>
        <w:t xml:space="preserve"> 2</w:t>
      </w:r>
      <w:r w:rsidRPr="009C765A">
        <w:rPr>
          <w:rFonts w:ascii="Times New Roman" w:hAnsi="Times New Roman" w:cs="Times New Roman"/>
          <w:szCs w:val="22"/>
        </w:rPr>
        <w:t>).</w:t>
      </w:r>
    </w:p>
    <w:p w:rsidR="00501A73" w:rsidRPr="009C765A" w:rsidRDefault="008E14E9" w:rsidP="009C765A">
      <w:pPr>
        <w:pStyle w:val="ConsPlusNormal"/>
        <w:tabs>
          <w:tab w:val="left" w:pos="709"/>
        </w:tabs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765A">
        <w:rPr>
          <w:rFonts w:ascii="Times New Roman" w:hAnsi="Times New Roman" w:cs="Times New Roman"/>
          <w:sz w:val="28"/>
          <w:szCs w:val="28"/>
        </w:rPr>
        <w:t xml:space="preserve"> </w:t>
      </w:r>
      <w:r w:rsidR="00DB0C3D" w:rsidRPr="009C765A">
        <w:rPr>
          <w:rFonts w:ascii="Times New Roman" w:hAnsi="Times New Roman" w:cs="Times New Roman"/>
          <w:sz w:val="28"/>
          <w:szCs w:val="28"/>
        </w:rPr>
        <w:t>П</w:t>
      </w:r>
      <w:r w:rsidR="00501A73" w:rsidRPr="009C765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01A73" w:rsidRPr="009C765A" w:rsidRDefault="00501A7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2</w:t>
      </w:r>
    </w:p>
    <w:p w:rsidR="00501A73" w:rsidRPr="009C765A" w:rsidRDefault="00501A7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01A73" w:rsidRPr="009C765A" w:rsidRDefault="00501A7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И СВЕДЕНИЯ ОБ ОБЪЕМАХ</w:t>
      </w:r>
    </w:p>
    <w:p w:rsidR="00501A73" w:rsidRPr="009C765A" w:rsidRDefault="00501A7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ПОДПРОГРАММ</w:t>
      </w:r>
    </w:p>
    <w:p w:rsidR="00501A73" w:rsidRPr="009C765A" w:rsidRDefault="00501A73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3" w:rsidRPr="009C765A" w:rsidRDefault="005A5FE1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6349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133"/>
        <w:gridCol w:w="851"/>
        <w:gridCol w:w="567"/>
        <w:gridCol w:w="709"/>
        <w:gridCol w:w="709"/>
        <w:gridCol w:w="709"/>
        <w:gridCol w:w="992"/>
        <w:gridCol w:w="3260"/>
        <w:gridCol w:w="841"/>
        <w:gridCol w:w="815"/>
        <w:gridCol w:w="35"/>
        <w:gridCol w:w="780"/>
        <w:gridCol w:w="992"/>
        <w:gridCol w:w="1687"/>
      </w:tblGrid>
      <w:tr w:rsidR="005A5FE1" w:rsidRPr="009C765A" w:rsidTr="00EC314C">
        <w:trPr>
          <w:trHeight w:val="238"/>
        </w:trPr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 подпрогра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Срок реал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зации 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новного меропри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Объем фина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269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тель 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новного меропри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выполнения 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новного мероприятия на конец срока действия</w:t>
            </w:r>
          </w:p>
        </w:tc>
        <w:tc>
          <w:tcPr>
            <w:tcW w:w="3463" w:type="dxa"/>
            <w:gridSpan w:val="5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Показатели (индикаторы) результативн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сти выполнения основных мероприятий, по годам реализации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Связь основных м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роприятий с показ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телями муниципал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ной программы и подпрограммы</w:t>
            </w:r>
          </w:p>
        </w:tc>
      </w:tr>
      <w:tr w:rsidR="005A5FE1" w:rsidRPr="009C765A" w:rsidTr="00EC314C">
        <w:trPr>
          <w:trHeight w:val="453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8D08D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gridSpan w:val="5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8D08D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342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нование и ед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ница измер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62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Значения по годам реализ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ции*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208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тель 1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тель 2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213"/>
        </w:trPr>
        <w:tc>
          <w:tcPr>
            <w:tcW w:w="16349" w:type="dxa"/>
            <w:gridSpan w:val="15"/>
          </w:tcPr>
          <w:p w:rsidR="005A5FE1" w:rsidRPr="009C765A" w:rsidRDefault="005A5FE1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765A">
              <w:rPr>
                <w:rFonts w:ascii="Times New Roman" w:hAnsi="Times New Roman" w:cs="Times New Roman"/>
                <w:b/>
                <w:sz w:val="20"/>
                <w:szCs w:val="20"/>
              </w:rPr>
              <w:t>«Содействие развитию</w:t>
            </w:r>
            <w:r w:rsidRPr="009C76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765A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потребительского рынка и сферы услуг на территории города Пскова»</w:t>
            </w:r>
          </w:p>
        </w:tc>
      </w:tr>
      <w:tr w:rsidR="005A5FE1" w:rsidRPr="009C765A" w:rsidTr="00EC314C">
        <w:tc>
          <w:tcPr>
            <w:tcW w:w="16349" w:type="dxa"/>
            <w:gridSpan w:val="15"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«</w:t>
            </w:r>
            <w:r w:rsidRPr="009C765A">
              <w:rPr>
                <w:rFonts w:ascii="Times New Roman" w:hAnsi="Times New Roman" w:cs="Times New Roman"/>
                <w:b/>
              </w:rPr>
              <w:t>Формирование условий для развития потребительского рынка города и сферы услуг».</w:t>
            </w:r>
          </w:p>
        </w:tc>
      </w:tr>
      <w:tr w:rsidR="005A5FE1" w:rsidRPr="009C765A" w:rsidTr="00EC314C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  <w:r w:rsidRPr="009C7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«Содействие торговой деятельности и создание благоприятных условий для ее развития» 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ОПРУ </w:t>
            </w: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48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 1. Ежегодный прирост оборота ро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ничной торговли</w:t>
            </w:r>
          </w:p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 3 Ежегодный прирост оборота общ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ственного питания в сопоставимых ц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нах; </w:t>
            </w: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Обеспеченность (не ниже нормати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ной) населения города площадью торг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объектов на 1 тыс. жителей</w:t>
            </w:r>
          </w:p>
        </w:tc>
        <w:tc>
          <w:tcPr>
            <w:tcW w:w="84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82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2-й год  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82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82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4-й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82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1331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6-й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8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687" w:type="dxa"/>
            <w:vMerge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«Формирование норм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тивно-правовой основы организации торговой деятельности на террит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рии города Пскова»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ОПРУ</w:t>
            </w:r>
          </w:p>
        </w:tc>
        <w:tc>
          <w:tcPr>
            <w:tcW w:w="3260" w:type="dxa"/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с законод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тельством РФ, субъекта РФ нормативной правовой базы в сфере потребительского рынка города</w:t>
            </w: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pStyle w:val="ConsPlusNormal"/>
              <w:tabs>
                <w:tab w:val="left" w:pos="709"/>
              </w:tabs>
              <w:ind w:firstLin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  <w:r w:rsidRPr="009C7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наиболее полного удовл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творения потребностей населения в качественных товарах и услугах» </w:t>
            </w:r>
          </w:p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Доля обратившихся), удовлетворе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ных получением услуги по консул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тированию по вопросам нарушения законодательства о защите прав 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требителей</w:t>
            </w:r>
            <w:proofErr w:type="gramEnd"/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2-й год  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4-й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6-й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c>
          <w:tcPr>
            <w:tcW w:w="16349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pStyle w:val="ConsPlusNormal"/>
              <w:tabs>
                <w:tab w:val="left" w:pos="709"/>
              </w:tabs>
              <w:ind w:firstLine="465"/>
              <w:outlineLvl w:val="3"/>
              <w:rPr>
                <w:rFonts w:ascii="Times New Roman" w:hAnsi="Times New Roman" w:cs="Times New Roman"/>
                <w:b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Задача 2 подпрограммы </w:t>
            </w:r>
            <w:r w:rsidRPr="009C765A">
              <w:rPr>
                <w:rFonts w:ascii="Times New Roman" w:hAnsi="Times New Roman" w:cs="Times New Roman"/>
                <w:b/>
              </w:rPr>
              <w:t>«Стимулирование спроса на продукцию субъектов малого и среднего предпринимательства, работающих в сфере потребительского рынка»</w:t>
            </w:r>
          </w:p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«Оказание содействия в организации и проведении ярмарок, выставок, ко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курсов, в т.ч. тематич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ских»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областных и районных продовольственных, сел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скохозяйственных ярмарок.  Нас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щение потребительского рынка гор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да товарами, повышение доступности товаров для населения</w:t>
            </w: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2-й год  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4-й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6-й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«Предоставление места для размещения нестаци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нарных торговых объектов (НТО) согласно утве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жденным схемам разм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щения НТО»</w:t>
            </w:r>
          </w:p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Формирование и корректировка сх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мы размещения нестационарных то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 xml:space="preserve">говых объектов и объектов оказания услуг на территории города Пскова, наличие договоров </w:t>
            </w: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2-й год  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4-й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7B9" w:rsidRPr="009C765A" w:rsidTr="00EC314C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6-й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FC77B9" w:rsidRPr="009C765A" w:rsidRDefault="00FC77B9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pStyle w:val="ConsPlusNormal"/>
              <w:tabs>
                <w:tab w:val="left" w:pos="709"/>
              </w:tabs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 «Организация и соде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ствие ярмарочной торго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ли на территории Пскова в целях реализации сельск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хозяйственной проду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gramStart"/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,»</w:t>
            </w:r>
            <w:proofErr w:type="gramEnd"/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произведенной сел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скохозяйственными орг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низациями, крестьянскими (фермерскими) хозяйств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ми и гражданами, вед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щими личное подсобное хозяйство»</w:t>
            </w:r>
          </w:p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областных и районных продовольственных, сел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скохозяйственных ярмарок. Обесп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чение деятельности муниципального казенного учреждения "Снежинка". Насыщение потребительского рынка города товарами, повышение досту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65A">
              <w:rPr>
                <w:rFonts w:ascii="Times New Roman" w:hAnsi="Times New Roman" w:cs="Times New Roman"/>
                <w:sz w:val="20"/>
                <w:szCs w:val="20"/>
              </w:rPr>
              <w:t>ности товаров для населения</w:t>
            </w: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 xml:space="preserve">2-й год  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4-й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5-й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4C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6-й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EC314C" w:rsidRPr="009C765A" w:rsidRDefault="00EC314C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87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rPr>
          <w:trHeight w:val="172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87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i-год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87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FE1" w:rsidRPr="009C765A" w:rsidTr="00EC314C"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последний год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3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6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87" w:type="dxa"/>
          </w:tcPr>
          <w:p w:rsidR="005A5FE1" w:rsidRPr="009C765A" w:rsidRDefault="005A5FE1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530" w:rsidRPr="009C765A" w:rsidRDefault="00462530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B9" w:rsidRPr="009C765A" w:rsidRDefault="00462530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                                                                                           А.Н. Братчиков</w:t>
      </w:r>
    </w:p>
    <w:p w:rsidR="005A5FE1" w:rsidRPr="009C765A" w:rsidRDefault="005A5FE1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5FE1" w:rsidRPr="009C765A" w:rsidSect="005A5F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1A73" w:rsidRPr="009C765A" w:rsidRDefault="00501A7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A73" w:rsidRPr="009C765A" w:rsidRDefault="00A171D9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501A73" w:rsidRPr="009C765A" w:rsidRDefault="00501A7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501A73" w:rsidRPr="009C765A" w:rsidRDefault="00501A73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«Содействие экономическому развитию города Пскова»</w:t>
      </w:r>
    </w:p>
    <w:p w:rsidR="00501A73" w:rsidRPr="009C765A" w:rsidRDefault="00501A73" w:rsidP="009C765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1372" w:rsidRPr="009C765A" w:rsidRDefault="00151372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 к муниципальной программе)</w:t>
      </w:r>
    </w:p>
    <w:p w:rsidR="00151372" w:rsidRPr="009C765A" w:rsidRDefault="00151372" w:rsidP="009C765A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9C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реализация </w:t>
      </w:r>
      <w:proofErr w:type="gramStart"/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proofErr w:type="gramEnd"/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 города» </w:t>
      </w:r>
    </w:p>
    <w:p w:rsidR="00151372" w:rsidRPr="009C765A" w:rsidRDefault="00151372" w:rsidP="009C765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ПАСПОРТ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«Активизация и реализация инвестиционного потенциала города» 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765A">
        <w:rPr>
          <w:rFonts w:ascii="Times New Roman" w:eastAsia="Times New Roman" w:hAnsi="Times New Roman" w:cs="Times New Roman"/>
          <w:lang w:eastAsia="ru-RU"/>
        </w:rPr>
        <w:t>(далее - ПП)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937"/>
        <w:gridCol w:w="934"/>
        <w:gridCol w:w="934"/>
        <w:gridCol w:w="936"/>
        <w:gridCol w:w="934"/>
        <w:gridCol w:w="934"/>
        <w:gridCol w:w="1051"/>
      </w:tblGrid>
      <w:tr w:rsidR="00151372" w:rsidRPr="009C765A" w:rsidTr="00151372">
        <w:trPr>
          <w:trHeight w:val="317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подпрограммы  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</w:tr>
      <w:tr w:rsidR="00151372" w:rsidRPr="009C765A" w:rsidTr="00151372">
        <w:trPr>
          <w:trHeight w:val="26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72" w:rsidRPr="009C765A" w:rsidTr="00151372">
        <w:trPr>
          <w:trHeight w:val="26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реализация инвестиционного потенциала гор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372" w:rsidRPr="009C765A" w:rsidTr="00151372">
        <w:trPr>
          <w:trHeight w:val="256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инвестиционной инфраструктуры гор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создание условий для привлечения инвесторов.</w:t>
            </w:r>
          </w:p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и продвижение имиджа города Пскова как терр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с высокой инвестиционной привлекательностью.</w:t>
            </w:r>
          </w:p>
        </w:tc>
      </w:tr>
      <w:tr w:rsidR="00151372" w:rsidRPr="009C765A" w:rsidTr="00151372">
        <w:trPr>
          <w:trHeight w:val="549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дикаторы)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подготовленных инвестиционных площадок для инвесторов, да/нет.</w:t>
            </w:r>
          </w:p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проводимых мероприятий (или в которых пр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нято участие), направленных на продвижение инвестиционн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имиджа города, ед.</w:t>
            </w:r>
          </w:p>
        </w:tc>
      </w:tr>
      <w:tr w:rsidR="00151372" w:rsidRPr="009C765A" w:rsidTr="00151372">
        <w:trPr>
          <w:trHeight w:val="549"/>
        </w:trPr>
        <w:tc>
          <w:tcPr>
            <w:tcW w:w="152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34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2022 - 2027 годы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vMerge w:val="restar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подпр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3479" w:type="pct"/>
            <w:gridSpan w:val="7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0"/>
        </w:trPr>
        <w:tc>
          <w:tcPr>
            <w:tcW w:w="1521" w:type="pct"/>
            <w:vMerge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54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54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16732,8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1071,0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372" w:rsidRPr="009C765A" w:rsidTr="001513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1521" w:type="pct"/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9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488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2788,8</w:t>
            </w:r>
          </w:p>
        </w:tc>
        <w:tc>
          <w:tcPr>
            <w:tcW w:w="549" w:type="pct"/>
            <w:shd w:val="clear" w:color="auto" w:fill="auto"/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17803,8</w:t>
            </w:r>
          </w:p>
        </w:tc>
      </w:tr>
      <w:tr w:rsidR="00151372" w:rsidRPr="009C765A" w:rsidTr="00151372">
        <w:trPr>
          <w:trHeight w:val="46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города Пскова подготовлены инвестиционные площадки для предоставления инвесторам. </w:t>
            </w:r>
          </w:p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2020 года по 2027 год планируется ежегодное ув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количества проводимых мероприятий, направленных на продвижение инвестиционного имиджа города.</w:t>
            </w:r>
          </w:p>
        </w:tc>
      </w:tr>
      <w:tr w:rsidR="00151372" w:rsidRPr="009C765A" w:rsidTr="00151372">
        <w:trPr>
          <w:trHeight w:val="467"/>
        </w:trPr>
        <w:tc>
          <w:tcPr>
            <w:tcW w:w="1521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приведет к увеличению объема и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 в основной капитал.</w:t>
            </w:r>
          </w:p>
        </w:tc>
      </w:tr>
    </w:tbl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 сферы реализации подпрограммы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 является одним их уникальных областных центров субъектов Российской Федерации, который граничит с тремя государствами: Республикой Беларусь (протяже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границы - 305 км), Латвией (214 км) и Эстонией (270 км). Кроме этого регион гр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ничит с четырьмя субъектами РФ: Ленинградской, Новгородской, Тверской и Смоленской областями.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Псковской области проходят важнейшие транспортные магистрали международного значения. Крайне выгодное геополитическое положение региона форм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естественные конкурентные преимущества для активного участия в интеграционных процессах межрегионального и международного сотрудничества, а также развития тран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портной инфраструктуры. Обладая статусом административного центра региона, имея приграничное положение и многоотраслевую экономику, город Псков может играть в этих процессах ключевую роль.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инвестиционной активности в настоящее время город Псков является развивающимся муниципальным образованием Псковского региона, с его выгодным эк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номико-географическим положением и близостью к внешним границам, что обеспечивает выход на российский рынок, близость к европейскому сектору мирового рынка, возмо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выхода к морским портам Балтийского моря, а также возможность приграничного сотрудничества.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Пскове уделяется большое внимание созданию благоприятных условий для 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вестиционной деятельности.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инфраструктура поддержки, разработаны меры по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держки, на официальном сайте Администрации города Пскова создан инвестиционный портал муниципального образования «Город Псков», где размещена необходимая инфо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для инвестора, подготовлен реестр свободных земельных участков, которые могут быть использованы для реализации инвестиционных проектов города Пскова (инвестиц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площадки местного значения), так же ежегодно разрабатывается Инвестиционный Паспорт муниципального образования «Город Псков» с дальнейшим размещением на официальном сайте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экономическому развитию и инвестиционной политике Псковской области.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городе Пскове объем инвестиций в основной капитал составил 12127,0 млн. рублей, 2019 году - 8514,3 млн. рублей, в 2018 году - 10127,5 млн. рублей. Темп 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инвестиций в основной капитал за 2018 - 2020 годы составил 119,7%, что является п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ложительной динамикой для </w:t>
      </w:r>
      <w:r w:rsidRPr="009C765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условий благоприятного инвестиц</w:t>
      </w:r>
      <w:r w:rsidRPr="009C765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онного климата и привлечения инвесторов.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основной капитал в расчете на 1 человека по городу Пскову в 2020 году составил 27944,7 рублей, в 2019 году - 25098,9 рублей, в 2018 году - 21226,5 рублей. Темп роста за 2018 - 2020 годы составил 131,6 %.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положительную динамику, для дальнейшей активизации инвестицио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и привлечения инвесторов в город необходимо: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регулярная актуализация информации для инвестора на Инвестиционном портале города Пскова, который станет коммуникационной площадкой для взаимодействия пре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 инвестиционных проектов, органов государственной власти и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информирование инвесторов об инвестиционной привлекательности г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 Пскова; 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разработки и организации выпуска Инвестиционного паспорта мун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«Город Псков» с актуальной информацией, отражающей привл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кательные стороны города для потенциальных инвесторов;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регулярная актуализация информации реестра свободных земельных участков, к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могут быть использованы для реализации инвестиционных проектов города Пскова;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инженерное обустройство промышленных площадок местного значения (подгото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инвестиционные площадки позволят инвесторам, снизить риски, сроки и накла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расходы при подключении к инфраструктуре);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инвестиционного потенциала через участие в инвестиционных мер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(форумы, площадки, выставки и др.) как на региональном уровне, так и на вс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факторов, формирующих инвестиционную привлекательность Пскова, следует отметить: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инвестиционных площадок;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логистический потенциал, формируемый особенностями географического (пригр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ничного) положения и хорошей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инфраструктурой;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недорогая рабочая сила;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недорогая недвижимость (земля, здания);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туристический потенциал.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Цели, задачи, целевые показатели, основные ожидаемые конечные результаты подпр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72" w:rsidRPr="009C765A" w:rsidRDefault="00151372" w:rsidP="009C765A">
      <w:p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активизация и реализация инвестиционного поте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циала города Пскова.</w:t>
      </w:r>
    </w:p>
    <w:p w:rsidR="00151372" w:rsidRPr="009C765A" w:rsidRDefault="00151372" w:rsidP="009C765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следующие задачи: 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инвестиционной инфраструктуры города и создание условий для привлечения инвесторов.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задачи предполагает поддержку реализации инвестиционных проектов на территории города, развитие необходимой инфраструктуры для инвесторов, информ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и нормативное обеспечение инвестиционной деятельности актами прямого де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ствия.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создание инвестиционной инфраструктуры для размещения инвест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необходимое условие для их закрепления на территории города (вовлечение террит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 в градостроительную деятельность, осуществление территориального планирования, планировки территории), поэтому формирование реестра и инженерное обустройство промышленных площадок местного значения имеет важное значение (Реестр свободных земельных участков, которые могут быть использованы для реализации инвестиционных проектов города Пскова (инвестиционные площадки местного значения).</w:t>
      </w:r>
      <w:proofErr w:type="gramEnd"/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и продвижение имиджа города Пскова как территории с высокой инв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стиционной привлекательностью.</w:t>
      </w: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задачи предполагает позиционирование города Пскова как территории с низкими инвестиционными рисками, наличием конкурентоспособных трудовых ресурсов и привлекательными условиями инвестирования.</w:t>
      </w: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результаты реализации Подпрограммы «Активизация и реализация инвестиционного потенциала города»: </w:t>
      </w: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территории города Пскова подготовлены инвестиционные площадки для предоставления инвесторам. </w:t>
      </w: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 период с 2020 года по 2027 год планируется ежегодное увеличение количества проводимых мероприятий, направленных на продвижение инвестиционного имиджа города.</w:t>
      </w: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целевых показателях подпрограммы представлены в приложении 1 к МП.</w:t>
      </w: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значений целевых показателей подпрограммы приведен в разделе </w:t>
      </w:r>
      <w:r w:rsidRPr="009C76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9C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МП.</w:t>
      </w: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372" w:rsidRPr="009C765A" w:rsidRDefault="00151372" w:rsidP="009C765A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основных мероприятий Подпрограммы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решения задач подпрограммы планируется реализовать следующие основные мероприятия: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Задача 1 «Совершенствование инвестиционной инфраструктуры города и созд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для привлечения инвесторов» выполнение данной задачи будет осущест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путем реализации следующих основных мероприятий: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Обеспечение вклада градостроительной деятельности в улучшение условий для привлечения инвестиций, в том числе для оперативного выдел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земельных участков инвесторам.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проводиться: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территории, необходимой для постановки на государстве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кадастровый учет;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схемы расположения земельного участка на кадастровой карте и межевого плана земельного участка;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 государственный кадастровый учет земельного участка;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Мастер – плана территории;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территории, для которых необходимо провести комплексные кадас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работы;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земельных участков и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территорий, необходимых для разработки проекта планиро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элементов планировочной структуры с установлением параметров планируемого развития элементов планировочной структуры;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Градостроительного совета;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и предоставление сведений из информационной системы обеспечения градостроительной деятельности;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изменений в Генеральный </w:t>
      </w:r>
      <w:hyperlink r:id="rId28" w:history="1">
        <w:r w:rsidRPr="009C76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Псков»;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осмотра зданий, сооружений;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территорий, освободившихся после ликвидации аварийного жилья.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Формирование реестра и содействие инженерному об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промышленных площадок.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проводиться: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информации о наличии площадок (в том числе подготовленных) для инв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сторов;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актуализированного реестра инвестиционных площадок;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проработка вопроса о возможности инженерного обустройства промышленных площадок для реализации инвестиционных проектов.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Модернизация раздела «Инвестиционный портал мун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«Город Псков» в целях обеспечения доступности информации о реализуемой на территории инвестиционной деятельности.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проводиться: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раздела «Инвестиционный портал муниципального образования «Город Псков»;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актуализация информации для инвестора;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</w:t>
      </w:r>
      <w:proofErr w:type="gramStart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информационного ресурса.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 2 «Создание и продвижение имиджа города Пскова как территории с 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сокой инвестиционной привлекательностью» выполнение данной задачи будет осущест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путем реализации следующих основных мероприятий: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Выпуск «Инвестиционного паспорта».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проводиться: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структуры инвестиционного паспорта;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ежегодная актуализация информации для инвесторов;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инвестиционного паспорта на официальных сайтах Администрации города Пскова и Комитета по экономическому развитию и инвестиционной политике Псковской области.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Участие в инвестиционных мероприятиях.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проводиться: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плана участия в инвестиционных мероприятиях;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потенциальных участников об инвестиционных мероприятиях;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участия в инвестиционных мероприятиях.</w:t>
      </w:r>
    </w:p>
    <w:p w:rsidR="00151372" w:rsidRPr="009C765A" w:rsidRDefault="00151372" w:rsidP="009C765A">
      <w:pPr>
        <w:tabs>
          <w:tab w:val="num" w:pos="-2520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мероприятий, сведения об объемах их финансирования и др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 информация об основных мероприятиях приводятся по форме согласно Приложению 1 к подпрограмме.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  <w:r w:rsidRPr="009C765A"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  <w:t xml:space="preserve"> </w:t>
      </w:r>
    </w:p>
    <w:p w:rsidR="00151372" w:rsidRPr="009C765A" w:rsidRDefault="00151372" w:rsidP="009C765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</w:pPr>
    </w:p>
    <w:p w:rsidR="00151372" w:rsidRPr="009C765A" w:rsidRDefault="00151372" w:rsidP="009C765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trike/>
          <w:sz w:val="20"/>
          <w:szCs w:val="20"/>
          <w:lang w:eastAsia="ru-RU"/>
        </w:rPr>
        <w:sectPr w:rsidR="00151372" w:rsidRPr="009C7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«Активизация и реализация 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потенциала города»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и сведения об объемах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подпрограмм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подпрограмме)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4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992"/>
        <w:gridCol w:w="1288"/>
        <w:gridCol w:w="1716"/>
        <w:gridCol w:w="1252"/>
        <w:gridCol w:w="1134"/>
        <w:gridCol w:w="1687"/>
      </w:tblGrid>
      <w:tr w:rsidR="00151372" w:rsidRPr="009C765A" w:rsidTr="00151372">
        <w:trPr>
          <w:trHeight w:val="2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нансиров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лей)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меропри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мер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на к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нец срока де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основных мероприятий, по годам реал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основных м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роприятий с показ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телями муниципал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программы и подпрограммы</w:t>
            </w:r>
          </w:p>
        </w:tc>
      </w:tr>
      <w:tr w:rsidR="00151372" w:rsidRPr="009C765A" w:rsidTr="00151372">
        <w:trPr>
          <w:trHeight w:val="20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бю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ции*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20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213"/>
        </w:trPr>
        <w:tc>
          <w:tcPr>
            <w:tcW w:w="16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«Активизация и реализация инвестиционного потенциала города»</w:t>
            </w:r>
          </w:p>
        </w:tc>
      </w:tr>
      <w:tr w:rsidR="00151372" w:rsidRPr="009C765A" w:rsidTr="00151372">
        <w:tc>
          <w:tcPr>
            <w:tcW w:w="16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Совершенствование инвестиционной инфраструктуры города и создание условий для привлечения инвесторов</w:t>
            </w:r>
          </w:p>
        </w:tc>
      </w:tr>
      <w:tr w:rsidR="00151372" w:rsidRPr="009C765A" w:rsidTr="0015137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1.</w:t>
            </w:r>
            <w:r w:rsidRPr="009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вклада градостро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деятельн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в улучшение условий для привл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 инвестиций, в том числе для опер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выделения земельных участков инвесторам+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 град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деятел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АГП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Влияет на количество предложенных 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сторам площадок</w:t>
            </w:r>
          </w:p>
        </w:tc>
      </w:tr>
      <w:tr w:rsidR="00151372" w:rsidRPr="009C765A" w:rsidTr="00151372">
        <w:trPr>
          <w:trHeight w:val="18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Планомерное развитие терр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города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Количество з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мельных участков, поставленных на государственный кадастровый учет.</w:t>
            </w:r>
          </w:p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д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кументов по терр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ториальному пл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нированию, план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ровке территории.</w:t>
            </w:r>
          </w:p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8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2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мероприя-тие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Формирование реестра и содействие инженерному об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стройству промы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социал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но-эконом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развития АГП,</w:t>
            </w:r>
          </w:p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</w:t>
            </w:r>
            <w:proofErr w:type="spell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-строи-тельной деятель-</w:t>
            </w:r>
            <w:proofErr w:type="spell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Сформирован актуализир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ванный реестр, который разм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 в открытом доступе.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актуали-зированного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ре-</w:t>
            </w:r>
            <w:proofErr w:type="spell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Влияет на количество предложенных </w:t>
            </w: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инве-сторам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площадок</w:t>
            </w: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мероприя-тие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Модернизация раздела "Инвестиц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онный портал мун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образ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"Город Псков" в целях обеспечения доступности инфо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мации о реализуемой на территории 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стиционной деятел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социал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но-эконом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развития АГП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стиционного портала в 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крытом доступе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актуал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информации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6147" w:type="dxa"/>
            <w:gridSpan w:val="1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Создание и продвижение имиджа города Пскова как территории с высокой инвестиционной привлекательностью</w:t>
            </w: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мероприя-тие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Выпуск "Инв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стиционного паспо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социал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но-эконом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развития АГП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акт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инфо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мации для 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инвест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ционного паспорта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Влияет на продвиж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инвестиционного имиджа города</w:t>
            </w: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proofErr w:type="gram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мероприя-тие</w:t>
            </w:r>
            <w:proofErr w:type="spellEnd"/>
            <w:proofErr w:type="gram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Участие в и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вестиционных мер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proofErr w:type="spell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</w:t>
            </w:r>
            <w:proofErr w:type="spell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-но-</w:t>
            </w:r>
            <w:proofErr w:type="spell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</w:t>
            </w:r>
            <w:proofErr w:type="spell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</w:t>
            </w:r>
            <w:proofErr w:type="spellEnd"/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развития АГП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Участия в 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стиционных форумах, пл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щадках, выста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ках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инв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стиционных мер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приятий, в которых принято участие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Влияет на продвиж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инвестиционного имиджа города</w:t>
            </w: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rPr>
          <w:trHeight w:val="1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372" w:rsidRPr="009C765A" w:rsidTr="0015137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2" w:rsidRPr="009C765A" w:rsidRDefault="00151372" w:rsidP="009C765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30" w:rsidRPr="009C765A" w:rsidRDefault="00462530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                                                                                           А.Н. Братчиков</w:t>
      </w:r>
    </w:p>
    <w:p w:rsidR="00151372" w:rsidRPr="009C765A" w:rsidRDefault="00151372" w:rsidP="009C765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3" w:rsidRPr="009C765A" w:rsidRDefault="00501A73" w:rsidP="009C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1A73" w:rsidRPr="009C765A" w:rsidSect="00501A73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D7" w:rsidRDefault="00E632D7" w:rsidP="00E82C93">
      <w:pPr>
        <w:spacing w:after="0" w:line="240" w:lineRule="auto"/>
      </w:pPr>
      <w:r>
        <w:separator/>
      </w:r>
    </w:p>
  </w:endnote>
  <w:endnote w:type="continuationSeparator" w:id="0">
    <w:p w:rsidR="00E632D7" w:rsidRDefault="00E632D7" w:rsidP="00E8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D7" w:rsidRDefault="00E632D7" w:rsidP="00E82C93">
      <w:pPr>
        <w:spacing w:after="0" w:line="240" w:lineRule="auto"/>
      </w:pPr>
      <w:r>
        <w:separator/>
      </w:r>
    </w:p>
  </w:footnote>
  <w:footnote w:type="continuationSeparator" w:id="0">
    <w:p w:rsidR="00E632D7" w:rsidRDefault="00E632D7" w:rsidP="00E8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F0C"/>
    <w:multiLevelType w:val="hybridMultilevel"/>
    <w:tmpl w:val="B804F010"/>
    <w:lvl w:ilvl="0" w:tplc="38545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00B"/>
    <w:multiLevelType w:val="hybridMultilevel"/>
    <w:tmpl w:val="84B6A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71"/>
    <w:multiLevelType w:val="hybridMultilevel"/>
    <w:tmpl w:val="C862E7FC"/>
    <w:lvl w:ilvl="0" w:tplc="457AA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D61D38"/>
    <w:multiLevelType w:val="hybridMultilevel"/>
    <w:tmpl w:val="6A6E6A7A"/>
    <w:lvl w:ilvl="0" w:tplc="457A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A1E78"/>
    <w:multiLevelType w:val="hybridMultilevel"/>
    <w:tmpl w:val="31169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CA507A"/>
    <w:multiLevelType w:val="multilevel"/>
    <w:tmpl w:val="406A7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4A050A0"/>
    <w:multiLevelType w:val="hybridMultilevel"/>
    <w:tmpl w:val="9D18152E"/>
    <w:lvl w:ilvl="0" w:tplc="2D70A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34DA"/>
    <w:multiLevelType w:val="hybridMultilevel"/>
    <w:tmpl w:val="B32AE4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9F191A"/>
    <w:multiLevelType w:val="hybridMultilevel"/>
    <w:tmpl w:val="7042F136"/>
    <w:lvl w:ilvl="0" w:tplc="04190011">
      <w:start w:val="1"/>
      <w:numFmt w:val="decimal"/>
      <w:lvlText w:val="%1)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9">
    <w:nsid w:val="3329785A"/>
    <w:multiLevelType w:val="hybridMultilevel"/>
    <w:tmpl w:val="DABE3562"/>
    <w:lvl w:ilvl="0" w:tplc="2D70A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C13EA4"/>
    <w:multiLevelType w:val="multilevel"/>
    <w:tmpl w:val="86448030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8A304BD"/>
    <w:multiLevelType w:val="hybridMultilevel"/>
    <w:tmpl w:val="DABE3562"/>
    <w:lvl w:ilvl="0" w:tplc="2D70A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183926"/>
    <w:multiLevelType w:val="hybridMultilevel"/>
    <w:tmpl w:val="6B32B476"/>
    <w:lvl w:ilvl="0" w:tplc="4118B7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CD91E22"/>
    <w:multiLevelType w:val="hybridMultilevel"/>
    <w:tmpl w:val="CEAC4C6E"/>
    <w:lvl w:ilvl="0" w:tplc="E53CB9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531234"/>
    <w:multiLevelType w:val="hybridMultilevel"/>
    <w:tmpl w:val="7042F136"/>
    <w:lvl w:ilvl="0" w:tplc="04190011">
      <w:start w:val="1"/>
      <w:numFmt w:val="decimal"/>
      <w:lvlText w:val="%1)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5">
    <w:nsid w:val="45D36A59"/>
    <w:multiLevelType w:val="hybridMultilevel"/>
    <w:tmpl w:val="6DACE904"/>
    <w:lvl w:ilvl="0" w:tplc="393E76E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6881ED6"/>
    <w:multiLevelType w:val="hybridMultilevel"/>
    <w:tmpl w:val="4126B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2E6BB6"/>
    <w:multiLevelType w:val="hybridMultilevel"/>
    <w:tmpl w:val="9F14675A"/>
    <w:lvl w:ilvl="0" w:tplc="5ABAEA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06B632">
      <w:start w:val="2"/>
      <w:numFmt w:val="bullet"/>
      <w:lvlText w:val=""/>
      <w:lvlJc w:val="left"/>
      <w:pPr>
        <w:tabs>
          <w:tab w:val="num" w:pos="915"/>
        </w:tabs>
        <w:ind w:left="915" w:hanging="73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477F1503"/>
    <w:multiLevelType w:val="hybridMultilevel"/>
    <w:tmpl w:val="7122A9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6C5D70"/>
    <w:multiLevelType w:val="hybridMultilevel"/>
    <w:tmpl w:val="DCD8EFE0"/>
    <w:lvl w:ilvl="0" w:tplc="5ABAEA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4F0529EB"/>
    <w:multiLevelType w:val="hybridMultilevel"/>
    <w:tmpl w:val="8AC4E646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4E7927"/>
    <w:multiLevelType w:val="hybridMultilevel"/>
    <w:tmpl w:val="E30E19DA"/>
    <w:lvl w:ilvl="0" w:tplc="4118B7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ABAEA4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34E0BF1"/>
    <w:multiLevelType w:val="hybridMultilevel"/>
    <w:tmpl w:val="A69400F2"/>
    <w:lvl w:ilvl="0" w:tplc="4118B7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44F1F83"/>
    <w:multiLevelType w:val="hybridMultilevel"/>
    <w:tmpl w:val="1E6A134C"/>
    <w:lvl w:ilvl="0" w:tplc="4118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5ABAE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B190F"/>
    <w:multiLevelType w:val="hybridMultilevel"/>
    <w:tmpl w:val="F0BA9C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295165"/>
    <w:multiLevelType w:val="multilevel"/>
    <w:tmpl w:val="DB12C272"/>
    <w:lvl w:ilvl="0">
      <w:start w:val="7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24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6">
    <w:nsid w:val="5A5372A3"/>
    <w:multiLevelType w:val="hybridMultilevel"/>
    <w:tmpl w:val="7D663C04"/>
    <w:lvl w:ilvl="0" w:tplc="0254A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E4EA8"/>
    <w:multiLevelType w:val="hybridMultilevel"/>
    <w:tmpl w:val="A55AF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B7387"/>
    <w:multiLevelType w:val="hybridMultilevel"/>
    <w:tmpl w:val="85A0D8B4"/>
    <w:lvl w:ilvl="0" w:tplc="D12E6400">
      <w:start w:val="1"/>
      <w:numFmt w:val="russianLower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282816"/>
    <w:multiLevelType w:val="hybridMultilevel"/>
    <w:tmpl w:val="2950594E"/>
    <w:lvl w:ilvl="0" w:tplc="D12E640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9F0718B"/>
    <w:multiLevelType w:val="hybridMultilevel"/>
    <w:tmpl w:val="3F6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20B4"/>
    <w:multiLevelType w:val="hybridMultilevel"/>
    <w:tmpl w:val="5696278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2">
    <w:nsid w:val="70716387"/>
    <w:multiLevelType w:val="hybridMultilevel"/>
    <w:tmpl w:val="2DB29236"/>
    <w:lvl w:ilvl="0" w:tplc="457A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D0F68"/>
    <w:multiLevelType w:val="hybridMultilevel"/>
    <w:tmpl w:val="74BE409E"/>
    <w:lvl w:ilvl="0" w:tplc="240AF84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C3D05FF"/>
    <w:multiLevelType w:val="hybridMultilevel"/>
    <w:tmpl w:val="86448030"/>
    <w:lvl w:ilvl="0" w:tplc="4118B7DE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E654CB0"/>
    <w:multiLevelType w:val="hybridMultilevel"/>
    <w:tmpl w:val="A48AAE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FB379C"/>
    <w:multiLevelType w:val="hybridMultilevel"/>
    <w:tmpl w:val="9D18152E"/>
    <w:lvl w:ilvl="0" w:tplc="2D70A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13"/>
  </w:num>
  <w:num w:numId="5">
    <w:abstractNumId w:val="2"/>
  </w:num>
  <w:num w:numId="6">
    <w:abstractNumId w:val="12"/>
  </w:num>
  <w:num w:numId="7">
    <w:abstractNumId w:val="23"/>
  </w:num>
  <w:num w:numId="8">
    <w:abstractNumId w:val="34"/>
  </w:num>
  <w:num w:numId="9">
    <w:abstractNumId w:val="10"/>
  </w:num>
  <w:num w:numId="10">
    <w:abstractNumId w:val="22"/>
  </w:num>
  <w:num w:numId="11">
    <w:abstractNumId w:val="15"/>
  </w:num>
  <w:num w:numId="12">
    <w:abstractNumId w:val="33"/>
  </w:num>
  <w:num w:numId="13">
    <w:abstractNumId w:val="29"/>
  </w:num>
  <w:num w:numId="14">
    <w:abstractNumId w:val="21"/>
  </w:num>
  <w:num w:numId="15">
    <w:abstractNumId w:val="17"/>
  </w:num>
  <w:num w:numId="16">
    <w:abstractNumId w:val="19"/>
  </w:num>
  <w:num w:numId="17">
    <w:abstractNumId w:val="32"/>
  </w:num>
  <w:num w:numId="18">
    <w:abstractNumId w:val="28"/>
  </w:num>
  <w:num w:numId="19">
    <w:abstractNumId w:val="5"/>
  </w:num>
  <w:num w:numId="20">
    <w:abstractNumId w:val="8"/>
  </w:num>
  <w:num w:numId="21">
    <w:abstractNumId w:val="14"/>
  </w:num>
  <w:num w:numId="22">
    <w:abstractNumId w:val="4"/>
  </w:num>
  <w:num w:numId="23">
    <w:abstractNumId w:val="7"/>
  </w:num>
  <w:num w:numId="24">
    <w:abstractNumId w:val="27"/>
  </w:num>
  <w:num w:numId="25">
    <w:abstractNumId w:val="20"/>
  </w:num>
  <w:num w:numId="26">
    <w:abstractNumId w:val="16"/>
  </w:num>
  <w:num w:numId="27">
    <w:abstractNumId w:val="18"/>
  </w:num>
  <w:num w:numId="28">
    <w:abstractNumId w:val="3"/>
  </w:num>
  <w:num w:numId="29">
    <w:abstractNumId w:val="1"/>
  </w:num>
  <w:num w:numId="30">
    <w:abstractNumId w:val="35"/>
  </w:num>
  <w:num w:numId="31">
    <w:abstractNumId w:val="25"/>
  </w:num>
  <w:num w:numId="32">
    <w:abstractNumId w:val="6"/>
  </w:num>
  <w:num w:numId="33">
    <w:abstractNumId w:val="36"/>
  </w:num>
  <w:num w:numId="34">
    <w:abstractNumId w:val="9"/>
  </w:num>
  <w:num w:numId="35">
    <w:abstractNumId w:val="11"/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DB3"/>
    <w:rsid w:val="000024E9"/>
    <w:rsid w:val="00024412"/>
    <w:rsid w:val="00031D2F"/>
    <w:rsid w:val="00052B59"/>
    <w:rsid w:val="00057144"/>
    <w:rsid w:val="00060516"/>
    <w:rsid w:val="00060B7F"/>
    <w:rsid w:val="00070F16"/>
    <w:rsid w:val="000714D8"/>
    <w:rsid w:val="00072D34"/>
    <w:rsid w:val="0009561A"/>
    <w:rsid w:val="00095E8B"/>
    <w:rsid w:val="000A0602"/>
    <w:rsid w:val="000B3A49"/>
    <w:rsid w:val="000C01B5"/>
    <w:rsid w:val="000C04A2"/>
    <w:rsid w:val="000D34BD"/>
    <w:rsid w:val="000E7C0A"/>
    <w:rsid w:val="000F492E"/>
    <w:rsid w:val="000F5784"/>
    <w:rsid w:val="0010354D"/>
    <w:rsid w:val="001064BF"/>
    <w:rsid w:val="001124A5"/>
    <w:rsid w:val="00114F60"/>
    <w:rsid w:val="001218FD"/>
    <w:rsid w:val="001324FB"/>
    <w:rsid w:val="001330E6"/>
    <w:rsid w:val="0013330C"/>
    <w:rsid w:val="0013490D"/>
    <w:rsid w:val="00150BB9"/>
    <w:rsid w:val="00151372"/>
    <w:rsid w:val="00161DE5"/>
    <w:rsid w:val="00165DF4"/>
    <w:rsid w:val="001677E9"/>
    <w:rsid w:val="0018050F"/>
    <w:rsid w:val="0018387F"/>
    <w:rsid w:val="00192656"/>
    <w:rsid w:val="001A4952"/>
    <w:rsid w:val="001A6BA4"/>
    <w:rsid w:val="001B1945"/>
    <w:rsid w:val="001D2737"/>
    <w:rsid w:val="001E1739"/>
    <w:rsid w:val="001E3E95"/>
    <w:rsid w:val="001F19AE"/>
    <w:rsid w:val="001F2028"/>
    <w:rsid w:val="001F657A"/>
    <w:rsid w:val="001F7A1B"/>
    <w:rsid w:val="00204E9F"/>
    <w:rsid w:val="0020649B"/>
    <w:rsid w:val="0022126B"/>
    <w:rsid w:val="00222D92"/>
    <w:rsid w:val="00230638"/>
    <w:rsid w:val="00230B55"/>
    <w:rsid w:val="00231334"/>
    <w:rsid w:val="00240256"/>
    <w:rsid w:val="0024472B"/>
    <w:rsid w:val="00252141"/>
    <w:rsid w:val="00256E6B"/>
    <w:rsid w:val="002608F4"/>
    <w:rsid w:val="002652BE"/>
    <w:rsid w:val="002665EE"/>
    <w:rsid w:val="00273A29"/>
    <w:rsid w:val="002740E3"/>
    <w:rsid w:val="00282CD6"/>
    <w:rsid w:val="002918B0"/>
    <w:rsid w:val="002A39C6"/>
    <w:rsid w:val="002A75C9"/>
    <w:rsid w:val="002B0503"/>
    <w:rsid w:val="002B12A4"/>
    <w:rsid w:val="002C16DD"/>
    <w:rsid w:val="002E4AE2"/>
    <w:rsid w:val="002E6B82"/>
    <w:rsid w:val="002E748C"/>
    <w:rsid w:val="002E7A89"/>
    <w:rsid w:val="002F36CC"/>
    <w:rsid w:val="002F3E29"/>
    <w:rsid w:val="003157D1"/>
    <w:rsid w:val="003160AC"/>
    <w:rsid w:val="0031624D"/>
    <w:rsid w:val="00331B63"/>
    <w:rsid w:val="003322F0"/>
    <w:rsid w:val="00333891"/>
    <w:rsid w:val="00336849"/>
    <w:rsid w:val="00336C19"/>
    <w:rsid w:val="00341F3C"/>
    <w:rsid w:val="00344659"/>
    <w:rsid w:val="003502BF"/>
    <w:rsid w:val="00356443"/>
    <w:rsid w:val="003566B9"/>
    <w:rsid w:val="00356C0D"/>
    <w:rsid w:val="00366261"/>
    <w:rsid w:val="00372163"/>
    <w:rsid w:val="00385AD7"/>
    <w:rsid w:val="0038737F"/>
    <w:rsid w:val="00387CED"/>
    <w:rsid w:val="003A2084"/>
    <w:rsid w:val="003A2354"/>
    <w:rsid w:val="003A6C9C"/>
    <w:rsid w:val="003A71B9"/>
    <w:rsid w:val="003B283A"/>
    <w:rsid w:val="003E30C5"/>
    <w:rsid w:val="003E4262"/>
    <w:rsid w:val="003F62C0"/>
    <w:rsid w:val="004040A2"/>
    <w:rsid w:val="004056D0"/>
    <w:rsid w:val="0041013D"/>
    <w:rsid w:val="004162DC"/>
    <w:rsid w:val="00421C96"/>
    <w:rsid w:val="0043666A"/>
    <w:rsid w:val="004571D0"/>
    <w:rsid w:val="00460BB4"/>
    <w:rsid w:val="00462530"/>
    <w:rsid w:val="00475C33"/>
    <w:rsid w:val="00487163"/>
    <w:rsid w:val="004875F6"/>
    <w:rsid w:val="00490434"/>
    <w:rsid w:val="00495A91"/>
    <w:rsid w:val="00496F94"/>
    <w:rsid w:val="004A7786"/>
    <w:rsid w:val="004B3999"/>
    <w:rsid w:val="004D31A8"/>
    <w:rsid w:val="004F18B1"/>
    <w:rsid w:val="00501A73"/>
    <w:rsid w:val="00517883"/>
    <w:rsid w:val="005209EA"/>
    <w:rsid w:val="00536915"/>
    <w:rsid w:val="005557D1"/>
    <w:rsid w:val="00560DF8"/>
    <w:rsid w:val="005620A8"/>
    <w:rsid w:val="0056652E"/>
    <w:rsid w:val="0057324D"/>
    <w:rsid w:val="005805EA"/>
    <w:rsid w:val="005A3D84"/>
    <w:rsid w:val="005A5FE1"/>
    <w:rsid w:val="005A6501"/>
    <w:rsid w:val="005B191B"/>
    <w:rsid w:val="005D30CE"/>
    <w:rsid w:val="005D5C5B"/>
    <w:rsid w:val="005D68C9"/>
    <w:rsid w:val="005D76D2"/>
    <w:rsid w:val="005E0D72"/>
    <w:rsid w:val="005E6247"/>
    <w:rsid w:val="005E7658"/>
    <w:rsid w:val="005F0558"/>
    <w:rsid w:val="005F335F"/>
    <w:rsid w:val="0060175A"/>
    <w:rsid w:val="00602EBE"/>
    <w:rsid w:val="00604771"/>
    <w:rsid w:val="00613623"/>
    <w:rsid w:val="00620C64"/>
    <w:rsid w:val="00620EA8"/>
    <w:rsid w:val="00621F85"/>
    <w:rsid w:val="006272DA"/>
    <w:rsid w:val="00634B41"/>
    <w:rsid w:val="006363BC"/>
    <w:rsid w:val="00640779"/>
    <w:rsid w:val="00641700"/>
    <w:rsid w:val="0064681E"/>
    <w:rsid w:val="0066605D"/>
    <w:rsid w:val="00686EA0"/>
    <w:rsid w:val="0068788C"/>
    <w:rsid w:val="00691E17"/>
    <w:rsid w:val="006A49D8"/>
    <w:rsid w:val="006C677F"/>
    <w:rsid w:val="006D28E2"/>
    <w:rsid w:val="006D3113"/>
    <w:rsid w:val="006E5CBA"/>
    <w:rsid w:val="006F0EFF"/>
    <w:rsid w:val="006F4E01"/>
    <w:rsid w:val="0070455D"/>
    <w:rsid w:val="00715607"/>
    <w:rsid w:val="00716646"/>
    <w:rsid w:val="007213A1"/>
    <w:rsid w:val="00733539"/>
    <w:rsid w:val="007351E2"/>
    <w:rsid w:val="007405D2"/>
    <w:rsid w:val="00740CFE"/>
    <w:rsid w:val="007542AE"/>
    <w:rsid w:val="00760745"/>
    <w:rsid w:val="00765EED"/>
    <w:rsid w:val="0078719F"/>
    <w:rsid w:val="00792C5E"/>
    <w:rsid w:val="00796365"/>
    <w:rsid w:val="007A4A26"/>
    <w:rsid w:val="007B3E74"/>
    <w:rsid w:val="007B46D2"/>
    <w:rsid w:val="007C6007"/>
    <w:rsid w:val="007D23BE"/>
    <w:rsid w:val="007D63D7"/>
    <w:rsid w:val="007D7228"/>
    <w:rsid w:val="007E6B86"/>
    <w:rsid w:val="007F200E"/>
    <w:rsid w:val="00804DFE"/>
    <w:rsid w:val="00806CDF"/>
    <w:rsid w:val="00820A20"/>
    <w:rsid w:val="00820ED6"/>
    <w:rsid w:val="00822C98"/>
    <w:rsid w:val="0082314F"/>
    <w:rsid w:val="00823376"/>
    <w:rsid w:val="008310C1"/>
    <w:rsid w:val="00831A28"/>
    <w:rsid w:val="00833EFC"/>
    <w:rsid w:val="008477FB"/>
    <w:rsid w:val="008517A8"/>
    <w:rsid w:val="0085419C"/>
    <w:rsid w:val="00860F62"/>
    <w:rsid w:val="0086582F"/>
    <w:rsid w:val="008671AC"/>
    <w:rsid w:val="008718E3"/>
    <w:rsid w:val="00871CAE"/>
    <w:rsid w:val="00872060"/>
    <w:rsid w:val="00882D00"/>
    <w:rsid w:val="00893984"/>
    <w:rsid w:val="00896319"/>
    <w:rsid w:val="008A0E27"/>
    <w:rsid w:val="008A38DB"/>
    <w:rsid w:val="008C5185"/>
    <w:rsid w:val="008E0ABA"/>
    <w:rsid w:val="008E14E9"/>
    <w:rsid w:val="008E574A"/>
    <w:rsid w:val="008E7B75"/>
    <w:rsid w:val="008F229A"/>
    <w:rsid w:val="008F2A72"/>
    <w:rsid w:val="0090094D"/>
    <w:rsid w:val="00900FBA"/>
    <w:rsid w:val="00901F1B"/>
    <w:rsid w:val="00905F25"/>
    <w:rsid w:val="009075D7"/>
    <w:rsid w:val="00912CFA"/>
    <w:rsid w:val="00921FEA"/>
    <w:rsid w:val="00927949"/>
    <w:rsid w:val="00931600"/>
    <w:rsid w:val="0094048F"/>
    <w:rsid w:val="00952F8E"/>
    <w:rsid w:val="00954A15"/>
    <w:rsid w:val="00976A24"/>
    <w:rsid w:val="0098441C"/>
    <w:rsid w:val="00984726"/>
    <w:rsid w:val="00985807"/>
    <w:rsid w:val="009879B3"/>
    <w:rsid w:val="009913DD"/>
    <w:rsid w:val="009918DC"/>
    <w:rsid w:val="00992C3A"/>
    <w:rsid w:val="00995540"/>
    <w:rsid w:val="009A2328"/>
    <w:rsid w:val="009A4DB3"/>
    <w:rsid w:val="009A68C6"/>
    <w:rsid w:val="009B5177"/>
    <w:rsid w:val="009C3AAD"/>
    <w:rsid w:val="009C4D34"/>
    <w:rsid w:val="009C765A"/>
    <w:rsid w:val="009F2867"/>
    <w:rsid w:val="00A0150A"/>
    <w:rsid w:val="00A07199"/>
    <w:rsid w:val="00A10291"/>
    <w:rsid w:val="00A171D9"/>
    <w:rsid w:val="00A20A8F"/>
    <w:rsid w:val="00A30516"/>
    <w:rsid w:val="00A3097D"/>
    <w:rsid w:val="00A35352"/>
    <w:rsid w:val="00A40E4C"/>
    <w:rsid w:val="00A42046"/>
    <w:rsid w:val="00A51DED"/>
    <w:rsid w:val="00A53BCB"/>
    <w:rsid w:val="00A57E00"/>
    <w:rsid w:val="00A62D82"/>
    <w:rsid w:val="00A70569"/>
    <w:rsid w:val="00A76044"/>
    <w:rsid w:val="00A864F6"/>
    <w:rsid w:val="00A97A58"/>
    <w:rsid w:val="00AB16F3"/>
    <w:rsid w:val="00AC3723"/>
    <w:rsid w:val="00AC480F"/>
    <w:rsid w:val="00AD134F"/>
    <w:rsid w:val="00AD7ECD"/>
    <w:rsid w:val="00AE5AEB"/>
    <w:rsid w:val="00AF35AB"/>
    <w:rsid w:val="00AF5B3A"/>
    <w:rsid w:val="00B020A8"/>
    <w:rsid w:val="00B07E1C"/>
    <w:rsid w:val="00B13FBD"/>
    <w:rsid w:val="00B35241"/>
    <w:rsid w:val="00B3650F"/>
    <w:rsid w:val="00B44F8B"/>
    <w:rsid w:val="00B46AD5"/>
    <w:rsid w:val="00B578ED"/>
    <w:rsid w:val="00B57ECF"/>
    <w:rsid w:val="00B6197D"/>
    <w:rsid w:val="00B6359A"/>
    <w:rsid w:val="00B64CA0"/>
    <w:rsid w:val="00B67F7A"/>
    <w:rsid w:val="00B75203"/>
    <w:rsid w:val="00B757DE"/>
    <w:rsid w:val="00B94D62"/>
    <w:rsid w:val="00BA0964"/>
    <w:rsid w:val="00BA4CD9"/>
    <w:rsid w:val="00BB1CCB"/>
    <w:rsid w:val="00BB6D51"/>
    <w:rsid w:val="00BC178B"/>
    <w:rsid w:val="00BC611D"/>
    <w:rsid w:val="00BD19BA"/>
    <w:rsid w:val="00BD5DB1"/>
    <w:rsid w:val="00BE5C96"/>
    <w:rsid w:val="00BE6DCF"/>
    <w:rsid w:val="00C003D7"/>
    <w:rsid w:val="00C01B85"/>
    <w:rsid w:val="00C106BC"/>
    <w:rsid w:val="00C13783"/>
    <w:rsid w:val="00C14750"/>
    <w:rsid w:val="00C23D19"/>
    <w:rsid w:val="00C36785"/>
    <w:rsid w:val="00C50F87"/>
    <w:rsid w:val="00C664AF"/>
    <w:rsid w:val="00C67D20"/>
    <w:rsid w:val="00C67EDC"/>
    <w:rsid w:val="00C73229"/>
    <w:rsid w:val="00C74E94"/>
    <w:rsid w:val="00C75A6F"/>
    <w:rsid w:val="00C803F6"/>
    <w:rsid w:val="00C809A5"/>
    <w:rsid w:val="00C83D9F"/>
    <w:rsid w:val="00C95604"/>
    <w:rsid w:val="00C978DF"/>
    <w:rsid w:val="00CA1CA5"/>
    <w:rsid w:val="00CA1FB2"/>
    <w:rsid w:val="00CA7ABF"/>
    <w:rsid w:val="00CB0F51"/>
    <w:rsid w:val="00CB57F9"/>
    <w:rsid w:val="00CB6EB3"/>
    <w:rsid w:val="00CC10C6"/>
    <w:rsid w:val="00CD15FD"/>
    <w:rsid w:val="00CD1AAE"/>
    <w:rsid w:val="00CD23B3"/>
    <w:rsid w:val="00CE2AC4"/>
    <w:rsid w:val="00CE2B43"/>
    <w:rsid w:val="00CF35D7"/>
    <w:rsid w:val="00CF42A4"/>
    <w:rsid w:val="00D035BA"/>
    <w:rsid w:val="00D26C49"/>
    <w:rsid w:val="00D26E3F"/>
    <w:rsid w:val="00D27A6A"/>
    <w:rsid w:val="00D3044E"/>
    <w:rsid w:val="00D3776D"/>
    <w:rsid w:val="00D47B30"/>
    <w:rsid w:val="00D52116"/>
    <w:rsid w:val="00D562D3"/>
    <w:rsid w:val="00D71CCE"/>
    <w:rsid w:val="00D749B3"/>
    <w:rsid w:val="00D81C97"/>
    <w:rsid w:val="00DB0C3D"/>
    <w:rsid w:val="00DB2A85"/>
    <w:rsid w:val="00DE1CE9"/>
    <w:rsid w:val="00DE4206"/>
    <w:rsid w:val="00DE610A"/>
    <w:rsid w:val="00E11CAB"/>
    <w:rsid w:val="00E11DA8"/>
    <w:rsid w:val="00E35342"/>
    <w:rsid w:val="00E4095B"/>
    <w:rsid w:val="00E563C2"/>
    <w:rsid w:val="00E62895"/>
    <w:rsid w:val="00E632D7"/>
    <w:rsid w:val="00E6525C"/>
    <w:rsid w:val="00E7468C"/>
    <w:rsid w:val="00E77F94"/>
    <w:rsid w:val="00E82C93"/>
    <w:rsid w:val="00E844D6"/>
    <w:rsid w:val="00E911B4"/>
    <w:rsid w:val="00E92293"/>
    <w:rsid w:val="00E95B42"/>
    <w:rsid w:val="00E97797"/>
    <w:rsid w:val="00EA3780"/>
    <w:rsid w:val="00EB5671"/>
    <w:rsid w:val="00EB7482"/>
    <w:rsid w:val="00EC2570"/>
    <w:rsid w:val="00EC286B"/>
    <w:rsid w:val="00EC314C"/>
    <w:rsid w:val="00EC31E7"/>
    <w:rsid w:val="00EC68F3"/>
    <w:rsid w:val="00EC7B96"/>
    <w:rsid w:val="00ED483E"/>
    <w:rsid w:val="00ED7BA0"/>
    <w:rsid w:val="00EE54E9"/>
    <w:rsid w:val="00EE7CDE"/>
    <w:rsid w:val="00EF370F"/>
    <w:rsid w:val="00F03BC0"/>
    <w:rsid w:val="00F03E76"/>
    <w:rsid w:val="00F04488"/>
    <w:rsid w:val="00F04557"/>
    <w:rsid w:val="00F1178F"/>
    <w:rsid w:val="00F362FF"/>
    <w:rsid w:val="00F44DEF"/>
    <w:rsid w:val="00F45DE0"/>
    <w:rsid w:val="00F532AF"/>
    <w:rsid w:val="00F64DE0"/>
    <w:rsid w:val="00F72879"/>
    <w:rsid w:val="00F75859"/>
    <w:rsid w:val="00F86513"/>
    <w:rsid w:val="00F87CE3"/>
    <w:rsid w:val="00F907CB"/>
    <w:rsid w:val="00F97144"/>
    <w:rsid w:val="00FA7580"/>
    <w:rsid w:val="00FB06A8"/>
    <w:rsid w:val="00FB091A"/>
    <w:rsid w:val="00FB228A"/>
    <w:rsid w:val="00FB4268"/>
    <w:rsid w:val="00FB7EB8"/>
    <w:rsid w:val="00FC77B9"/>
    <w:rsid w:val="00FC7CB1"/>
    <w:rsid w:val="00FD491C"/>
    <w:rsid w:val="00FE1E5A"/>
    <w:rsid w:val="00FE4C0C"/>
    <w:rsid w:val="00FE5822"/>
    <w:rsid w:val="00FE71DA"/>
    <w:rsid w:val="00FF10EC"/>
    <w:rsid w:val="00FF1432"/>
    <w:rsid w:val="00FF14D6"/>
    <w:rsid w:val="00FF3A5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46AD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5D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0BB9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1677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0EC"/>
  </w:style>
  <w:style w:type="character" w:customStyle="1" w:styleId="fontstyle01">
    <w:name w:val="fontstyle01"/>
    <w:basedOn w:val="a0"/>
    <w:rsid w:val="000F578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0F57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0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72D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82C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82C93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E82C93"/>
    <w:rPr>
      <w:vertAlign w:val="superscript"/>
    </w:rPr>
  </w:style>
  <w:style w:type="paragraph" w:customStyle="1" w:styleId="ConsPlusCell">
    <w:name w:val="ConsPlusCell"/>
    <w:rsid w:val="007D6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d">
    <w:name w:val="Table Grid"/>
    <w:basedOn w:val="a1"/>
    <w:rsid w:val="00A4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75C33"/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B1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7607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760745"/>
    <w:rPr>
      <w:rFonts w:ascii="Courier New" w:eastAsia="Times New Roman" w:hAnsi="Courier New" w:cs="Times New Roman"/>
      <w:sz w:val="20"/>
      <w:szCs w:val="20"/>
    </w:rPr>
  </w:style>
  <w:style w:type="paragraph" w:customStyle="1" w:styleId="article-renderblock">
    <w:name w:val="article-render__block"/>
    <w:basedOn w:val="a"/>
    <w:uiPriority w:val="99"/>
    <w:rsid w:val="0076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6AD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4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6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B46A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4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B4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B46AD5"/>
    <w:rPr>
      <w:color w:val="106BBE"/>
    </w:rPr>
  </w:style>
  <w:style w:type="numbering" w:customStyle="1" w:styleId="11">
    <w:name w:val="Нет списка1"/>
    <w:next w:val="a2"/>
    <w:uiPriority w:val="99"/>
    <w:semiHidden/>
    <w:rsid w:val="00B46AD5"/>
  </w:style>
  <w:style w:type="table" w:customStyle="1" w:styleId="12">
    <w:name w:val="Сетка таблицы1"/>
    <w:basedOn w:val="a1"/>
    <w:next w:val="ad"/>
    <w:rsid w:val="00B4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151372"/>
  </w:style>
  <w:style w:type="table" w:customStyle="1" w:styleId="22">
    <w:name w:val="Сетка таблицы2"/>
    <w:basedOn w:val="a1"/>
    <w:next w:val="ad"/>
    <w:rsid w:val="0015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5D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0BB9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1677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0EC"/>
  </w:style>
  <w:style w:type="character" w:customStyle="1" w:styleId="fontstyle01">
    <w:name w:val="fontstyle01"/>
    <w:basedOn w:val="a0"/>
    <w:rsid w:val="000F578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0F57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82C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82C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82C93"/>
    <w:rPr>
      <w:vertAlign w:val="superscript"/>
    </w:rPr>
  </w:style>
  <w:style w:type="paragraph" w:customStyle="1" w:styleId="ConsPlusCell">
    <w:name w:val="ConsPlusCell"/>
    <w:rsid w:val="007D6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05A67B11035ED969EC4158A5243DCC50C4AAFEC0BAA0211A2D46E43EF28C79F60E6AAFC3B142F046A8EAE2FB776047867CCE52726B9B600A48BEy8DAG" TargetMode="External"/><Relationship Id="rId18" Type="http://schemas.openxmlformats.org/officeDocument/2006/relationships/hyperlink" Target="consultantplus://offline/ref=A8A735B6624FCBA18B940DA516D58EFC98FDBFF9690F9025B9C8E29D9956BAE3E367B933EBC9DE37D61DACa0JDJ" TargetMode="External"/><Relationship Id="rId26" Type="http://schemas.openxmlformats.org/officeDocument/2006/relationships/hyperlink" Target="consultantplus://offline/ref=E7774EBBAA42A02866BB2392831B4C3E3F24C3FC815362C63D34F272FF171ED91A73EAF4891A17D9E7DA764EF9YEc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4FD81A4CA212A3CA62727183DA68ADE3A8E2DD84770C436EE086B352E117EDC9DBAADCE6A285EE81AB3B1D04x6c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05A67B11035ED969EC4158A5243DCC50C4AAFEC0B8A729152D46E43EF28C79F60E6AAFC3B142F046A1E9EBFB776047867CCE52726B9B600A48BEy8DAG" TargetMode="External"/><Relationship Id="rId17" Type="http://schemas.openxmlformats.org/officeDocument/2006/relationships/hyperlink" Target="consultantplus://offline/ref=9105A67B11035ED969EC4158A5243DCC50C4AAFEC2BFAA26112D46E43EF28C79F60E6ABDC3E94EF141BFEFE7EE213101yDD2G" TargetMode="External"/><Relationship Id="rId25" Type="http://schemas.openxmlformats.org/officeDocument/2006/relationships/hyperlink" Target="consultantplus://offline/ref=E7774EBBAA42A02866BB3D9F957711363D289FF882576E91636BA92FA81E148E4F3CEBBACF1E08D9E6C4704AF0B9C06AD7D6100A4960D669344D39Y8c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5A67B11035ED969EC4158A5243DCC50C4AAFECFBDA729172D46E43EF28C79F60E6AAFC3B142F046A1EEE1FB776047867CCE52726B9B600A48BEy8DAG" TargetMode="External"/><Relationship Id="rId20" Type="http://schemas.openxmlformats.org/officeDocument/2006/relationships/hyperlink" Target="consultantplus://offline/ref=434FD81A4CA212A3CA626C7C95B635A5E3ABB9D48A700F1332BFDDEE05E81DBA9C94AB92A3AD9AEE86B63C140D3C2357440F78DB1529D866012C52xAc4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05A67B11035ED969EC4158A5243DCC50C4AAFEC0BBA428162D46E43EF28C79F60E6AAFC3B142F040AABBB3B4763C02D46FCF5072699E7Cy0D9G" TargetMode="External"/><Relationship Id="rId24" Type="http://schemas.openxmlformats.org/officeDocument/2006/relationships/hyperlink" Target="consultantplus://offline/ref=E7774EBBAA42A02866BB2392831B4C3E3F24C3FC815362C63D34F272FF171ED91A73EAF4891A17D9E7DA764EF9YEc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05A67B11035ED969EC4158A5243DCC50C4AAFECFBDA729172D46E43EF28C79F60E6AAFC3B142F046A1EEE1FB776047867CCE52726B9B600A48BEy8DAG" TargetMode="External"/><Relationship Id="rId23" Type="http://schemas.openxmlformats.org/officeDocument/2006/relationships/hyperlink" Target="consultantplus://offline/ref=434FD81A4CA212A3CA62727183DA68ADE1A5E1DD80750C436EE086B352E117EDDBDBF2D3E3ABCFBFC2E0341C047672140F0079DBx0cAM" TargetMode="External"/><Relationship Id="rId28" Type="http://schemas.openxmlformats.org/officeDocument/2006/relationships/hyperlink" Target="consultantplus://offline/ref=2C7D2DF7717620C3A02F5ECA5F227B1D4549B336CA7C5C101479EC32B18D3A3F55E4AB2235EFDE50EE0D48C87C29F0E4zA78H" TargetMode="External"/><Relationship Id="rId10" Type="http://schemas.openxmlformats.org/officeDocument/2006/relationships/hyperlink" Target="consultantplus://offline/ref=9105A67B11035ED969EC5F55B34860C452C8F6F3C4B4A9764E721DB969FB862EA3416BE186BB5DF043BFEDE2F2y2D2G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05A67B11035ED969EC5F55B34860C452C7F7F7C7BBA9764E721DB969FB862EB14133ED87BF41F847AABBB3B4763C02D46FCF5072699E7Cy0D9G" TargetMode="External"/><Relationship Id="rId14" Type="http://schemas.openxmlformats.org/officeDocument/2006/relationships/hyperlink" Target="consultantplus://offline/ref=9105A67B11035ED969EC4158A5243DCC50C4AAFEC0BAA0211A2D46E43EF28C79F60E6AAFC3B142F047A1EAE4FB776047867CCE52726B9B600A48BEy8DAG" TargetMode="External"/><Relationship Id="rId22" Type="http://schemas.openxmlformats.org/officeDocument/2006/relationships/hyperlink" Target="consultantplus://offline/ref=434FD81A4CA212A3CA62727183DA68ADE1A5E1DD80750C436EE086B352E117EDDBDBF2D0E3ABCFBFC2E0341C047672140F0079DBx0cAM" TargetMode="External"/><Relationship Id="rId27" Type="http://schemas.openxmlformats.org/officeDocument/2006/relationships/hyperlink" Target="consultantplus://offline/ref=E7774EBBAA42A02866BB3D9F957711363D289FF882576E91636BA92FA81E148E4F3CEBBACF1E08D9E6C4704AF0B9C06AD7D6100A4960D669344D39Y8c4M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8574" cap="rnd">
                <a:solidFill>
                  <a:srgbClr val="FF0000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cat>
            <c:numRef>
              <c:f>Лист1!$B$7:$F$7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Лист1!$B$8:$F$8</c:f>
              <c:numCache>
                <c:formatCode>General</c:formatCode>
                <c:ptCount val="5"/>
                <c:pt idx="0">
                  <c:v>18597</c:v>
                </c:pt>
                <c:pt idx="1">
                  <c:v>20067</c:v>
                </c:pt>
                <c:pt idx="2">
                  <c:v>17425</c:v>
                </c:pt>
                <c:pt idx="3">
                  <c:v>17207</c:v>
                </c:pt>
                <c:pt idx="4">
                  <c:v>17287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-27"/>
        <c:axId val="139019392"/>
        <c:axId val="139020928"/>
      </c:barChart>
      <c:catAx>
        <c:axId val="1390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20928"/>
        <c:crosses val="autoZero"/>
        <c:auto val="1"/>
        <c:lblAlgn val="ctr"/>
        <c:lblOffset val="100"/>
        <c:noMultiLvlLbl val="0"/>
      </c:catAx>
      <c:valAx>
        <c:axId val="139020928"/>
        <c:scaling>
          <c:orientation val="minMax"/>
          <c:min val="16000"/>
        </c:scaling>
        <c:delete val="1"/>
        <c:axPos val="l"/>
        <c:numFmt formatCode="General" sourceLinked="1"/>
        <c:majorTickMark val="out"/>
        <c:minorTickMark val="none"/>
        <c:tickLblPos val="none"/>
        <c:crossAx val="13901939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FEE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BEFEE4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03308E-E923-474E-A2F9-1DD004D8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45</Pages>
  <Words>15232</Words>
  <Characters>86826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 Владимир Николаевич</cp:lastModifiedBy>
  <cp:revision>6</cp:revision>
  <cp:lastPrinted>2021-07-15T11:17:00Z</cp:lastPrinted>
  <dcterms:created xsi:type="dcterms:W3CDTF">2021-07-15T08:22:00Z</dcterms:created>
  <dcterms:modified xsi:type="dcterms:W3CDTF">2021-07-15T11:23:00Z</dcterms:modified>
</cp:coreProperties>
</file>