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290B" w14:textId="77777777" w:rsidR="00AE1C3F" w:rsidRDefault="00AE1C3F" w:rsidP="00AE1C3F">
      <w:pPr>
        <w:spacing w:after="0"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1A7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ДЕЛА СЕМЕЙНЫЕ: ИНТЕРЕСНЫЕ </w:t>
      </w:r>
      <w:proofErr w:type="gramStart"/>
      <w:r w:rsidRPr="00601A7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</w:t>
      </w:r>
      <w:proofErr w:type="gramEnd"/>
      <w:r w:rsidRPr="00601A7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БРАЧНЫХ СОЮЗАХ </w:t>
      </w:r>
    </w:p>
    <w:p w14:paraId="00295B43" w14:textId="078D4F2F" w:rsidR="00601A7F" w:rsidRDefault="00AE1C3F" w:rsidP="00AE1C3F">
      <w:pPr>
        <w:spacing w:after="0"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1A7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ПСКОВСКОЙ ОБЛАСТИ </w:t>
      </w:r>
    </w:p>
    <w:p w14:paraId="18949478" w14:textId="05F1A0CA" w:rsidR="00601A7F" w:rsidRDefault="00E503AB" w:rsidP="008C648A">
      <w:pPr>
        <w:spacing w:before="120" w:after="12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8 июля</w:t>
      </w:r>
      <w:r w:rsidR="00601A7F" w:rsidRPr="00601A7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 отмечается День семьи, любви и верности. Это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="00601A7F" w:rsidRPr="00601A7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праздник как уже состоявшихся семей, так и молодых пар, которые только собираются создать ячейку общества и подать документы в ЗАГС. Специально к празднику мы решили поделиться интересными цифрами статист</w:t>
      </w:r>
      <w:r w:rsidR="006206E0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01A7F" w:rsidRPr="00601A7F">
        <w:rPr>
          <w:rFonts w:ascii="Arial" w:eastAsia="Calibri" w:hAnsi="Arial" w:cs="Arial"/>
          <w:b/>
          <w:bCs/>
          <w:color w:val="525252"/>
          <w:sz w:val="24"/>
          <w:szCs w:val="24"/>
        </w:rPr>
        <w:t>ки и рассказать</w:t>
      </w:r>
      <w:r w:rsidR="006206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брачных союзах </w:t>
      </w:r>
      <w:r w:rsidR="00601A7F" w:rsidRPr="00601A7F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</w:t>
      </w:r>
      <w:r w:rsidR="006206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</w:t>
      </w:r>
      <w:r w:rsidR="00601A7F" w:rsidRPr="00601A7F">
        <w:rPr>
          <w:rFonts w:ascii="Arial" w:eastAsia="Calibri" w:hAnsi="Arial" w:cs="Arial"/>
          <w:b/>
          <w:bCs/>
          <w:color w:val="525252"/>
          <w:sz w:val="24"/>
          <w:szCs w:val="24"/>
        </w:rPr>
        <w:t>Псковской област</w:t>
      </w:r>
      <w:r w:rsidR="006206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и рождаемости. </w:t>
      </w:r>
    </w:p>
    <w:p w14:paraId="2811BD1B" w14:textId="77777777" w:rsidR="0003756F" w:rsidRPr="00601A7F" w:rsidRDefault="00AE1C3F" w:rsidP="0003756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E1C3F">
        <w:rPr>
          <w:rFonts w:ascii="Arial" w:hAnsi="Arial" w:cs="Arial"/>
          <w:color w:val="595959"/>
          <w:sz w:val="24"/>
        </w:rPr>
        <w:t xml:space="preserve">В Псковской области в 2020 году было зарегистрировано 3185 браков (в 2019 году — 3584). </w:t>
      </w:r>
      <w:proofErr w:type="gramStart"/>
      <w:r w:rsidRPr="00AE1C3F">
        <w:rPr>
          <w:rFonts w:ascii="Arial" w:hAnsi="Arial" w:cs="Arial"/>
          <w:color w:val="595959"/>
          <w:sz w:val="24"/>
        </w:rPr>
        <w:t>Из них 2549 браков зарегистрировано в городской местности, 636 браков — в сельской.</w:t>
      </w:r>
      <w:proofErr w:type="gramEnd"/>
      <w:r w:rsidRPr="00AE1C3F">
        <w:rPr>
          <w:rFonts w:ascii="Arial" w:hAnsi="Arial" w:cs="Arial"/>
          <w:color w:val="595959"/>
          <w:sz w:val="24"/>
        </w:rPr>
        <w:t xml:space="preserve"> </w:t>
      </w:r>
      <w:r w:rsidR="0003756F" w:rsidRPr="00601A7F">
        <w:rPr>
          <w:rFonts w:ascii="Arial" w:hAnsi="Arial" w:cs="Arial"/>
          <w:color w:val="595959"/>
          <w:sz w:val="24"/>
        </w:rPr>
        <w:t>Лидерами по числу заключенных браков стали Псков и Великие Луки, здесь на каждую 1000 жителей пришлось по 6 и 5,6 браков соответственно, при среднем показателе по области в 5,1.</w:t>
      </w:r>
    </w:p>
    <w:p w14:paraId="1CF204B2" w14:textId="622106E0" w:rsidR="00601A7F" w:rsidRDefault="00601A7F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601A7F">
        <w:rPr>
          <w:rFonts w:ascii="Arial" w:hAnsi="Arial" w:cs="Arial"/>
          <w:color w:val="595959"/>
          <w:sz w:val="24"/>
        </w:rPr>
        <w:t xml:space="preserve">Для заключения брака молодожены чаще всего выбирали июль, </w:t>
      </w:r>
      <w:r w:rsidR="0003756F">
        <w:rPr>
          <w:rFonts w:ascii="Arial" w:hAnsi="Arial" w:cs="Arial"/>
          <w:color w:val="595959"/>
          <w:sz w:val="24"/>
        </w:rPr>
        <w:t xml:space="preserve">август, </w:t>
      </w:r>
      <w:r w:rsidRPr="00601A7F">
        <w:rPr>
          <w:rFonts w:ascii="Arial" w:hAnsi="Arial" w:cs="Arial"/>
          <w:color w:val="595959"/>
          <w:sz w:val="24"/>
        </w:rPr>
        <w:t>сентябрь и октябрь. Но лидером по числу бракосочетаний стал август</w:t>
      </w:r>
      <w:r w:rsidR="0003756F">
        <w:rPr>
          <w:rFonts w:ascii="Arial" w:hAnsi="Arial" w:cs="Arial"/>
          <w:color w:val="595959"/>
          <w:sz w:val="24"/>
        </w:rPr>
        <w:t xml:space="preserve"> –</w:t>
      </w:r>
      <w:r w:rsidRPr="00601A7F">
        <w:rPr>
          <w:rFonts w:ascii="Arial" w:hAnsi="Arial" w:cs="Arial"/>
          <w:color w:val="595959"/>
          <w:sz w:val="24"/>
        </w:rPr>
        <w:t xml:space="preserve"> в этом месяце свою свадьбу сыграли 535 пар. </w:t>
      </w:r>
    </w:p>
    <w:p w14:paraId="373243E7" w14:textId="465EBCA4" w:rsidR="0003756F" w:rsidRPr="00601A7F" w:rsidRDefault="0003756F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03756F">
        <w:rPr>
          <w:rFonts w:ascii="Arial" w:hAnsi="Arial" w:cs="Arial"/>
          <w:color w:val="595959"/>
          <w:sz w:val="24"/>
        </w:rPr>
        <w:t>Среди мужчин, вступивших в брак в 2020 году, почти половина — 45,4% — находилась в возрасте 25-34 лет, 24,1% — 35-49 лет, 20% — 18-24 лет, 5,8% — 50-59 лет, 4,5% — 60 лет и старше. Среди женщин 38,3% вступили в брак в возрасте 25-34 лет, 31,4% — 18-24 лет, 21,9% — 35-49 лет, 5,1% — 50-59 лет, 2,6% — в возрасте 60 лет и старше. Почти половина вступивших в брак женщин — 46,7% — находилась в возрасте 20-29 лет.</w:t>
      </w:r>
    </w:p>
    <w:p w14:paraId="6A4B59B1" w14:textId="4382ED83" w:rsidR="0003756F" w:rsidRDefault="0003756F" w:rsidP="0003756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E1C3F">
        <w:rPr>
          <w:rFonts w:ascii="Arial" w:hAnsi="Arial" w:cs="Arial"/>
          <w:color w:val="595959"/>
          <w:sz w:val="24"/>
        </w:rPr>
        <w:t>Впервые в брачный союз вступило</w:t>
      </w:r>
      <w:r>
        <w:rPr>
          <w:rFonts w:ascii="Arial" w:hAnsi="Arial" w:cs="Arial"/>
          <w:color w:val="595959"/>
          <w:sz w:val="24"/>
        </w:rPr>
        <w:t xml:space="preserve"> 2034 мужчин</w:t>
      </w:r>
      <w:r w:rsidR="006B3B29">
        <w:rPr>
          <w:rFonts w:ascii="Arial" w:hAnsi="Arial" w:cs="Arial"/>
          <w:color w:val="595959"/>
          <w:sz w:val="24"/>
        </w:rPr>
        <w:t>ы</w:t>
      </w:r>
      <w:r>
        <w:rPr>
          <w:rFonts w:ascii="Arial" w:hAnsi="Arial" w:cs="Arial"/>
          <w:color w:val="595959"/>
          <w:sz w:val="24"/>
        </w:rPr>
        <w:t xml:space="preserve"> и 1867 женщин.</w:t>
      </w:r>
    </w:p>
    <w:p w14:paraId="67BCD069" w14:textId="14123923" w:rsidR="0003756F" w:rsidRDefault="0003756F" w:rsidP="0003756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03756F">
        <w:rPr>
          <w:rFonts w:ascii="Arial" w:hAnsi="Arial" w:cs="Arial"/>
          <w:color w:val="595959"/>
          <w:sz w:val="24"/>
        </w:rPr>
        <w:t>В Псковской области в 2020 году родилось 4960 детей: 2593 мальчика и 2367 девочек. Число рожденных малышей у пар, состоящих в зарегистрированном браке, составило 3770 (или 76%).</w:t>
      </w:r>
    </w:p>
    <w:p w14:paraId="333D3EE4" w14:textId="2D26E61E" w:rsidR="00601A7F" w:rsidRDefault="00601A7F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601A7F">
        <w:rPr>
          <w:rFonts w:ascii="Arial" w:hAnsi="Arial" w:cs="Arial"/>
          <w:color w:val="595959"/>
          <w:sz w:val="24"/>
        </w:rPr>
        <w:t>По данным Всероссийской переписи населения 2010 года, всего в Псковской области прожива</w:t>
      </w:r>
      <w:r w:rsidR="0003756F">
        <w:rPr>
          <w:rFonts w:ascii="Arial" w:hAnsi="Arial" w:cs="Arial"/>
          <w:color w:val="595959"/>
          <w:sz w:val="24"/>
        </w:rPr>
        <w:t>ло</w:t>
      </w:r>
      <w:r w:rsidRPr="00601A7F">
        <w:rPr>
          <w:rFonts w:ascii="Arial" w:hAnsi="Arial" w:cs="Arial"/>
          <w:color w:val="595959"/>
          <w:sz w:val="24"/>
        </w:rPr>
        <w:t xml:space="preserve"> более 191,</w:t>
      </w:r>
      <w:r w:rsidR="000D4690">
        <w:rPr>
          <w:rFonts w:ascii="Arial" w:hAnsi="Arial" w:cs="Arial"/>
          <w:color w:val="595959"/>
          <w:sz w:val="24"/>
        </w:rPr>
        <w:t>6</w:t>
      </w:r>
      <w:r w:rsidRPr="00601A7F">
        <w:rPr>
          <w:rFonts w:ascii="Arial" w:hAnsi="Arial" w:cs="Arial"/>
          <w:color w:val="595959"/>
          <w:sz w:val="24"/>
        </w:rPr>
        <w:t xml:space="preserve"> тыс. семей</w:t>
      </w:r>
      <w:r w:rsidR="006B3B29">
        <w:rPr>
          <w:rFonts w:ascii="Arial" w:hAnsi="Arial" w:cs="Arial"/>
          <w:color w:val="595959"/>
          <w:sz w:val="24"/>
        </w:rPr>
        <w:t>ных ячеек</w:t>
      </w:r>
      <w:r w:rsidRPr="00601A7F">
        <w:rPr>
          <w:rFonts w:ascii="Arial" w:hAnsi="Arial" w:cs="Arial"/>
          <w:color w:val="595959"/>
          <w:sz w:val="24"/>
        </w:rPr>
        <w:t>. Из них 17,2% име</w:t>
      </w:r>
      <w:r w:rsidR="0003756F">
        <w:rPr>
          <w:rFonts w:ascii="Arial" w:hAnsi="Arial" w:cs="Arial"/>
          <w:color w:val="595959"/>
          <w:sz w:val="24"/>
        </w:rPr>
        <w:t xml:space="preserve">ли </w:t>
      </w:r>
      <w:r w:rsidRPr="00601A7F">
        <w:rPr>
          <w:rFonts w:ascii="Arial" w:hAnsi="Arial" w:cs="Arial"/>
          <w:color w:val="595959"/>
          <w:sz w:val="24"/>
        </w:rPr>
        <w:t>одного ребенка, двух детей воспитыва</w:t>
      </w:r>
      <w:r w:rsidR="0003756F">
        <w:rPr>
          <w:rFonts w:ascii="Arial" w:hAnsi="Arial" w:cs="Arial"/>
          <w:color w:val="595959"/>
          <w:sz w:val="24"/>
        </w:rPr>
        <w:t>ли</w:t>
      </w:r>
      <w:r w:rsidRPr="00601A7F">
        <w:rPr>
          <w:rFonts w:ascii="Arial" w:hAnsi="Arial" w:cs="Arial"/>
          <w:color w:val="595959"/>
          <w:sz w:val="24"/>
        </w:rPr>
        <w:t xml:space="preserve"> 7,</w:t>
      </w:r>
      <w:r w:rsidR="000D4690">
        <w:rPr>
          <w:rFonts w:ascii="Arial" w:hAnsi="Arial" w:cs="Arial"/>
          <w:color w:val="595959"/>
          <w:sz w:val="24"/>
        </w:rPr>
        <w:t>4</w:t>
      </w:r>
      <w:r w:rsidRPr="00601A7F">
        <w:rPr>
          <w:rFonts w:ascii="Arial" w:hAnsi="Arial" w:cs="Arial"/>
          <w:color w:val="595959"/>
          <w:sz w:val="24"/>
        </w:rPr>
        <w:t>%, а 1,</w:t>
      </w:r>
      <w:r w:rsidR="000D4690">
        <w:rPr>
          <w:rFonts w:ascii="Arial" w:hAnsi="Arial" w:cs="Arial"/>
          <w:color w:val="595959"/>
          <w:sz w:val="24"/>
        </w:rPr>
        <w:t>2</w:t>
      </w:r>
      <w:r w:rsidRPr="00601A7F">
        <w:rPr>
          <w:rFonts w:ascii="Arial" w:hAnsi="Arial" w:cs="Arial"/>
          <w:color w:val="595959"/>
          <w:sz w:val="24"/>
        </w:rPr>
        <w:t>% явля</w:t>
      </w:r>
      <w:r w:rsidR="0003756F">
        <w:rPr>
          <w:rFonts w:ascii="Arial" w:hAnsi="Arial" w:cs="Arial"/>
          <w:color w:val="595959"/>
          <w:sz w:val="24"/>
        </w:rPr>
        <w:t>лись</w:t>
      </w:r>
      <w:r w:rsidRPr="00601A7F">
        <w:rPr>
          <w:rFonts w:ascii="Arial" w:hAnsi="Arial" w:cs="Arial"/>
          <w:color w:val="595959"/>
          <w:sz w:val="24"/>
        </w:rPr>
        <w:t xml:space="preserve"> многодетными</w:t>
      </w:r>
      <w:r w:rsidR="0003756F">
        <w:rPr>
          <w:rFonts w:ascii="Arial" w:hAnsi="Arial" w:cs="Arial"/>
          <w:color w:val="595959"/>
          <w:sz w:val="24"/>
        </w:rPr>
        <w:t xml:space="preserve"> (</w:t>
      </w:r>
      <w:r w:rsidRPr="00601A7F">
        <w:rPr>
          <w:rFonts w:ascii="Arial" w:hAnsi="Arial" w:cs="Arial"/>
          <w:color w:val="595959"/>
          <w:sz w:val="24"/>
        </w:rPr>
        <w:t>с тремя и более детьми</w:t>
      </w:r>
      <w:r w:rsidR="0003756F">
        <w:rPr>
          <w:rFonts w:ascii="Arial" w:hAnsi="Arial" w:cs="Arial"/>
          <w:color w:val="595959"/>
          <w:sz w:val="24"/>
        </w:rPr>
        <w:t>)</w:t>
      </w:r>
      <w:r w:rsidRPr="00601A7F">
        <w:rPr>
          <w:rFonts w:ascii="Arial" w:hAnsi="Arial" w:cs="Arial"/>
          <w:color w:val="595959"/>
          <w:sz w:val="24"/>
        </w:rPr>
        <w:t>. Если говорить в целом, то в регионе 37,5% супружеских пар име</w:t>
      </w:r>
      <w:r w:rsidR="0003756F">
        <w:rPr>
          <w:rFonts w:ascii="Arial" w:hAnsi="Arial" w:cs="Arial"/>
          <w:color w:val="595959"/>
          <w:sz w:val="24"/>
        </w:rPr>
        <w:t>ли</w:t>
      </w:r>
      <w:r w:rsidRPr="00601A7F">
        <w:rPr>
          <w:rFonts w:ascii="Arial" w:hAnsi="Arial" w:cs="Arial"/>
          <w:color w:val="595959"/>
          <w:sz w:val="24"/>
        </w:rPr>
        <w:t xml:space="preserve"> детей.</w:t>
      </w:r>
    </w:p>
    <w:p w14:paraId="080FD311" w14:textId="75B0290C" w:rsidR="00A52A46" w:rsidRDefault="00A52A46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Женатые или неженатые пары, родители-одиночки, несколько поколений родственников под одной крышей — устройство современных семей очень разнообразно. Сделать их детальный анализ позволяют данные, полученные в ходе переписи населения.</w:t>
      </w:r>
      <w:r w:rsidR="00B96EF8">
        <w:rPr>
          <w:rFonts w:ascii="Arial" w:hAnsi="Arial" w:cs="Arial"/>
          <w:color w:val="595959"/>
          <w:sz w:val="24"/>
        </w:rPr>
        <w:t xml:space="preserve"> </w:t>
      </w:r>
    </w:p>
    <w:p w14:paraId="28EA01F4" w14:textId="77777777" w:rsidR="00A52A46" w:rsidRPr="00601A7F" w:rsidRDefault="00A52A46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2B959B5D" w14:textId="2CD7A09B" w:rsidR="00A52A46" w:rsidRPr="00A52A46" w:rsidRDefault="00B96EF8" w:rsidP="00B96EF8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B96EF8">
        <w:rPr>
          <w:rFonts w:ascii="Arial" w:hAnsi="Arial" w:cs="Arial"/>
          <w:color w:val="595959"/>
          <w:sz w:val="24"/>
        </w:rPr>
        <w:lastRenderedPageBreak/>
        <w:t>Статистики учитывают семейные отношения по самоопределению, а не только официальные браки.</w:t>
      </w:r>
      <w:r>
        <w:rPr>
          <w:rFonts w:ascii="Arial" w:hAnsi="Arial" w:cs="Arial"/>
          <w:color w:val="595959"/>
          <w:sz w:val="24"/>
        </w:rPr>
        <w:t xml:space="preserve"> </w:t>
      </w:r>
      <w:r w:rsidR="00A52A46" w:rsidRPr="00A52A46">
        <w:rPr>
          <w:rFonts w:ascii="Arial" w:hAnsi="Arial" w:cs="Arial"/>
          <w:color w:val="595959"/>
          <w:sz w:val="24"/>
        </w:rPr>
        <w:t xml:space="preserve">По данным переписи 2010 года, </w:t>
      </w:r>
      <w:r w:rsidR="008C648A">
        <w:rPr>
          <w:rFonts w:ascii="Arial" w:hAnsi="Arial" w:cs="Arial"/>
          <w:color w:val="595959"/>
          <w:sz w:val="24"/>
        </w:rPr>
        <w:t xml:space="preserve">в Псковской области </w:t>
      </w:r>
      <w:r w:rsidR="00A52A46" w:rsidRPr="00A52A46">
        <w:rPr>
          <w:rFonts w:ascii="Arial" w:hAnsi="Arial" w:cs="Arial"/>
          <w:color w:val="595959"/>
          <w:sz w:val="24"/>
        </w:rPr>
        <w:t xml:space="preserve">в браке состояли </w:t>
      </w:r>
      <w:r>
        <w:rPr>
          <w:rFonts w:ascii="Arial" w:hAnsi="Arial" w:cs="Arial"/>
          <w:color w:val="595959"/>
          <w:sz w:val="24"/>
        </w:rPr>
        <w:t>157,2</w:t>
      </w:r>
      <w:r w:rsidR="00A52A46" w:rsidRPr="00A52A46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тыс.</w:t>
      </w:r>
      <w:r w:rsidR="00A52A46" w:rsidRPr="00A52A46">
        <w:rPr>
          <w:rFonts w:ascii="Arial" w:hAnsi="Arial" w:cs="Arial"/>
          <w:color w:val="595959"/>
          <w:sz w:val="24"/>
        </w:rPr>
        <w:t xml:space="preserve"> мужчин и </w:t>
      </w:r>
      <w:r>
        <w:rPr>
          <w:rFonts w:ascii="Arial" w:hAnsi="Arial" w:cs="Arial"/>
          <w:color w:val="595959"/>
          <w:sz w:val="24"/>
        </w:rPr>
        <w:t>156,9</w:t>
      </w:r>
      <w:r w:rsidR="00A52A46" w:rsidRPr="00A52A46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тыс. женщин. </w:t>
      </w:r>
    </w:p>
    <w:p w14:paraId="26713861" w14:textId="5687500F" w:rsidR="00B96EF8" w:rsidRDefault="00B96EF8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B96EF8">
        <w:rPr>
          <w:rFonts w:ascii="Arial" w:hAnsi="Arial" w:cs="Arial"/>
          <w:color w:val="595959"/>
          <w:sz w:val="24"/>
        </w:rPr>
        <w:t xml:space="preserve">Из общего числа </w:t>
      </w:r>
      <w:r w:rsidR="002534B7">
        <w:rPr>
          <w:rFonts w:ascii="Arial" w:hAnsi="Arial" w:cs="Arial"/>
          <w:color w:val="595959"/>
          <w:sz w:val="24"/>
        </w:rPr>
        <w:t>указавших состояние в браке</w:t>
      </w:r>
      <w:r w:rsidRPr="00B96EF8">
        <w:rPr>
          <w:rFonts w:ascii="Arial" w:hAnsi="Arial" w:cs="Arial"/>
          <w:color w:val="595959"/>
          <w:sz w:val="24"/>
        </w:rPr>
        <w:t xml:space="preserve"> в незарегистрированном </w:t>
      </w:r>
      <w:r w:rsidR="002534B7">
        <w:rPr>
          <w:rFonts w:ascii="Arial" w:hAnsi="Arial" w:cs="Arial"/>
          <w:color w:val="595959"/>
          <w:sz w:val="24"/>
        </w:rPr>
        <w:t>союзе</w:t>
      </w:r>
      <w:r w:rsidRPr="00B96EF8">
        <w:rPr>
          <w:rFonts w:ascii="Arial" w:hAnsi="Arial" w:cs="Arial"/>
          <w:color w:val="595959"/>
          <w:sz w:val="24"/>
        </w:rPr>
        <w:t xml:space="preserve"> состояли 50,1 тыс.</w:t>
      </w:r>
      <w:r w:rsidR="002534B7">
        <w:rPr>
          <w:rFonts w:ascii="Arial" w:hAnsi="Arial" w:cs="Arial"/>
          <w:color w:val="595959"/>
          <w:sz w:val="24"/>
        </w:rPr>
        <w:t xml:space="preserve"> человек</w:t>
      </w:r>
      <w:r w:rsidRPr="00B96EF8">
        <w:rPr>
          <w:rFonts w:ascii="Arial" w:hAnsi="Arial" w:cs="Arial"/>
          <w:color w:val="595959"/>
          <w:sz w:val="24"/>
        </w:rPr>
        <w:t xml:space="preserve">, или 16%. А развелись или разошлись с супругами — 48 тыс. и 7 тыс. </w:t>
      </w:r>
      <w:r w:rsidR="002534B7">
        <w:rPr>
          <w:rFonts w:ascii="Arial" w:hAnsi="Arial" w:cs="Arial"/>
          <w:color w:val="595959"/>
          <w:sz w:val="24"/>
        </w:rPr>
        <w:t xml:space="preserve">человек </w:t>
      </w:r>
      <w:r w:rsidRPr="00B96EF8">
        <w:rPr>
          <w:rFonts w:ascii="Arial" w:hAnsi="Arial" w:cs="Arial"/>
          <w:color w:val="595959"/>
          <w:sz w:val="24"/>
        </w:rPr>
        <w:t>соответственно.</w:t>
      </w:r>
      <w:r w:rsidR="002534B7">
        <w:rPr>
          <w:rFonts w:ascii="Arial" w:hAnsi="Arial" w:cs="Arial"/>
          <w:color w:val="595959"/>
          <w:sz w:val="24"/>
        </w:rPr>
        <w:t xml:space="preserve"> </w:t>
      </w:r>
      <w:r w:rsidR="002534B7" w:rsidRPr="00B96EF8">
        <w:rPr>
          <w:rFonts w:ascii="Arial" w:hAnsi="Arial" w:cs="Arial"/>
          <w:color w:val="595959"/>
          <w:sz w:val="24"/>
        </w:rPr>
        <w:t>Никогда не были женаты 63,4 тыс. мужчин и 43,6 тыс. женщин.</w:t>
      </w:r>
      <w:bookmarkStart w:id="0" w:name="_GoBack"/>
      <w:bookmarkEnd w:id="0"/>
    </w:p>
    <w:p w14:paraId="28930162" w14:textId="608CB7B4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 xml:space="preserve"> Шесть категорий брачного состояния будет указано в переписных листах Всероссийской переписи населения, которая пройдет в </w:t>
      </w:r>
      <w:r>
        <w:rPr>
          <w:rFonts w:ascii="Arial" w:hAnsi="Arial" w:cs="Arial"/>
          <w:color w:val="595959"/>
          <w:sz w:val="24"/>
        </w:rPr>
        <w:t>октябре</w:t>
      </w:r>
      <w:r w:rsidRPr="00A52A46">
        <w:rPr>
          <w:rFonts w:ascii="Arial" w:hAnsi="Arial" w:cs="Arial"/>
          <w:color w:val="595959"/>
          <w:sz w:val="24"/>
        </w:rPr>
        <w:t xml:space="preserve"> 2021 года</w:t>
      </w:r>
      <w:r>
        <w:rPr>
          <w:rFonts w:ascii="Arial" w:hAnsi="Arial" w:cs="Arial"/>
          <w:color w:val="595959"/>
          <w:sz w:val="24"/>
        </w:rPr>
        <w:t>:</w:t>
      </w:r>
    </w:p>
    <w:p w14:paraId="2AA8E000" w14:textId="77777777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состою в зарегистрированном браке;</w:t>
      </w:r>
    </w:p>
    <w:p w14:paraId="2BA619D9" w14:textId="77777777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состою в незарегистрированном супружеском союзе;</w:t>
      </w:r>
    </w:p>
    <w:p w14:paraId="1E3A5600" w14:textId="77777777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разведе</w:t>
      </w:r>
      <w:proofErr w:type="gramStart"/>
      <w:r w:rsidRPr="00A52A46">
        <w:rPr>
          <w:rFonts w:ascii="Arial" w:hAnsi="Arial" w:cs="Arial"/>
          <w:color w:val="595959"/>
          <w:sz w:val="24"/>
        </w:rPr>
        <w:t>н(</w:t>
      </w:r>
      <w:proofErr w:type="gramEnd"/>
      <w:r w:rsidRPr="00A52A46">
        <w:rPr>
          <w:rFonts w:ascii="Arial" w:hAnsi="Arial" w:cs="Arial"/>
          <w:color w:val="595959"/>
          <w:sz w:val="24"/>
        </w:rPr>
        <w:t>а) официально (развод зарегистрирован);</w:t>
      </w:r>
    </w:p>
    <w:p w14:paraId="3F02125F" w14:textId="77777777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разошелс</w:t>
      </w:r>
      <w:proofErr w:type="gramStart"/>
      <w:r w:rsidRPr="00A52A46">
        <w:rPr>
          <w:rFonts w:ascii="Arial" w:hAnsi="Arial" w:cs="Arial"/>
          <w:color w:val="595959"/>
          <w:sz w:val="24"/>
        </w:rPr>
        <w:t>я(</w:t>
      </w:r>
      <w:proofErr w:type="spellStart"/>
      <w:proofErr w:type="gramEnd"/>
      <w:r w:rsidRPr="00A52A46">
        <w:rPr>
          <w:rFonts w:ascii="Arial" w:hAnsi="Arial" w:cs="Arial"/>
          <w:color w:val="595959"/>
          <w:sz w:val="24"/>
        </w:rPr>
        <w:t>лась</w:t>
      </w:r>
      <w:proofErr w:type="spellEnd"/>
      <w:r w:rsidRPr="00A52A46">
        <w:rPr>
          <w:rFonts w:ascii="Arial" w:hAnsi="Arial" w:cs="Arial"/>
          <w:color w:val="595959"/>
          <w:sz w:val="24"/>
        </w:rPr>
        <w:t>);</w:t>
      </w:r>
    </w:p>
    <w:p w14:paraId="4D878E38" w14:textId="77777777" w:rsidR="00A52A46" w:rsidRP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вдовец, вдова;</w:t>
      </w:r>
    </w:p>
    <w:p w14:paraId="5988DA92" w14:textId="77777777" w:rsidR="00A52A46" w:rsidRDefault="00A52A46" w:rsidP="00A52A46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52A46">
        <w:rPr>
          <w:rFonts w:ascii="Arial" w:hAnsi="Arial" w:cs="Arial"/>
          <w:color w:val="595959"/>
          <w:sz w:val="24"/>
        </w:rPr>
        <w:t>• никогда не состоя</w:t>
      </w:r>
      <w:proofErr w:type="gramStart"/>
      <w:r w:rsidRPr="00A52A46">
        <w:rPr>
          <w:rFonts w:ascii="Arial" w:hAnsi="Arial" w:cs="Arial"/>
          <w:color w:val="595959"/>
          <w:sz w:val="24"/>
        </w:rPr>
        <w:t>л(</w:t>
      </w:r>
      <w:proofErr w:type="gramEnd"/>
      <w:r w:rsidRPr="00A52A46">
        <w:rPr>
          <w:rFonts w:ascii="Arial" w:hAnsi="Arial" w:cs="Arial"/>
          <w:color w:val="595959"/>
          <w:sz w:val="24"/>
        </w:rPr>
        <w:t>а) в браке, супружеском союзе.</w:t>
      </w:r>
    </w:p>
    <w:p w14:paraId="785FD588" w14:textId="564A2B64" w:rsidR="00601A7F" w:rsidRDefault="00601A7F" w:rsidP="00601A7F">
      <w:pPr>
        <w:spacing w:after="0"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601A7F">
        <w:rPr>
          <w:rFonts w:ascii="Arial" w:hAnsi="Arial" w:cs="Arial"/>
          <w:color w:val="595959"/>
          <w:sz w:val="24"/>
        </w:rPr>
        <w:t xml:space="preserve">Получить данные обо всех семьях, </w:t>
      </w:r>
      <w:r w:rsidR="00A52A46" w:rsidRPr="00A52A46">
        <w:rPr>
          <w:rFonts w:ascii="Arial" w:hAnsi="Arial" w:cs="Arial"/>
          <w:color w:val="595959"/>
          <w:sz w:val="24"/>
        </w:rPr>
        <w:t xml:space="preserve">а не только официально зарегистрированных, </w:t>
      </w:r>
      <w:r w:rsidRPr="00601A7F">
        <w:rPr>
          <w:rFonts w:ascii="Arial" w:hAnsi="Arial" w:cs="Arial"/>
          <w:color w:val="595959"/>
          <w:sz w:val="24"/>
        </w:rPr>
        <w:t xml:space="preserve">крайне актуальная задача для развития региона и в целом страны. Это позволяет увидеть целостную картину семейных отношений в России и выработать меры </w:t>
      </w:r>
      <w:r w:rsidR="00A52A46" w:rsidRPr="00601A7F">
        <w:rPr>
          <w:rFonts w:ascii="Arial" w:hAnsi="Arial" w:cs="Arial"/>
          <w:color w:val="595959"/>
          <w:sz w:val="24"/>
        </w:rPr>
        <w:t>гос</w:t>
      </w:r>
      <w:r w:rsidR="00A52A46">
        <w:rPr>
          <w:rFonts w:ascii="Arial" w:hAnsi="Arial" w:cs="Arial"/>
          <w:color w:val="595959"/>
          <w:sz w:val="24"/>
        </w:rPr>
        <w:t xml:space="preserve">ударственной </w:t>
      </w:r>
      <w:r w:rsidRPr="00601A7F">
        <w:rPr>
          <w:rFonts w:ascii="Arial" w:hAnsi="Arial" w:cs="Arial"/>
          <w:color w:val="595959"/>
          <w:sz w:val="24"/>
        </w:rPr>
        <w:t xml:space="preserve">поддержки. </w:t>
      </w:r>
    </w:p>
    <w:p w14:paraId="1E1E38DE" w14:textId="0F8FBB1E" w:rsidR="00816077" w:rsidRPr="00601A7F" w:rsidRDefault="00601A7F" w:rsidP="00601A7F">
      <w:pPr>
        <w:spacing w:after="0"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601A7F">
        <w:rPr>
          <w:rFonts w:ascii="Arial" w:hAnsi="Arial" w:cs="Arial"/>
          <w:i/>
          <w:color w:val="595959"/>
          <w:sz w:val="24"/>
        </w:rPr>
        <w:t>Всероссийская перепись населения впервые пройдет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601A7F">
        <w:rPr>
          <w:rFonts w:ascii="Arial" w:hAnsi="Arial" w:cs="Arial"/>
          <w:i/>
          <w:color w:val="595959"/>
          <w:sz w:val="24"/>
        </w:rPr>
        <w:t>Госуслуги</w:t>
      </w:r>
      <w:proofErr w:type="spellEnd"/>
      <w:r w:rsidRPr="00601A7F">
        <w:rPr>
          <w:rFonts w:ascii="Arial" w:hAnsi="Arial" w:cs="Arial"/>
          <w:i/>
          <w:color w:val="595959"/>
          <w:sz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816077" w:rsidRPr="00601A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5984" w14:textId="77777777" w:rsidR="008047E3" w:rsidRDefault="008047E3" w:rsidP="00A02726">
      <w:pPr>
        <w:spacing w:after="0" w:line="240" w:lineRule="auto"/>
      </w:pPr>
      <w:r>
        <w:separator/>
      </w:r>
    </w:p>
  </w:endnote>
  <w:endnote w:type="continuationSeparator" w:id="0">
    <w:p w14:paraId="23986259" w14:textId="77777777" w:rsidR="008047E3" w:rsidRDefault="008047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534B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729C" w14:textId="77777777" w:rsidR="008047E3" w:rsidRDefault="008047E3" w:rsidP="00A02726">
      <w:pPr>
        <w:spacing w:after="0" w:line="240" w:lineRule="auto"/>
      </w:pPr>
      <w:r>
        <w:separator/>
      </w:r>
    </w:p>
  </w:footnote>
  <w:footnote w:type="continuationSeparator" w:id="0">
    <w:p w14:paraId="61DF3C15" w14:textId="77777777" w:rsidR="008047E3" w:rsidRDefault="008047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534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4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534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3A3"/>
    <w:multiLevelType w:val="hybridMultilevel"/>
    <w:tmpl w:val="7E54F57E"/>
    <w:lvl w:ilvl="0" w:tplc="6A64E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56F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049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11F"/>
    <w:rsid w:val="000A0200"/>
    <w:rsid w:val="000A020A"/>
    <w:rsid w:val="000A1C1B"/>
    <w:rsid w:val="000A28A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4690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A9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08C0"/>
    <w:rsid w:val="001725FD"/>
    <w:rsid w:val="00172805"/>
    <w:rsid w:val="00176083"/>
    <w:rsid w:val="00177011"/>
    <w:rsid w:val="00177A70"/>
    <w:rsid w:val="00182F96"/>
    <w:rsid w:val="0018550A"/>
    <w:rsid w:val="00186157"/>
    <w:rsid w:val="00186E93"/>
    <w:rsid w:val="00191BA2"/>
    <w:rsid w:val="0019365F"/>
    <w:rsid w:val="00197016"/>
    <w:rsid w:val="001A0AA1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4DAF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4879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34B7"/>
    <w:rsid w:val="002545B5"/>
    <w:rsid w:val="00256E5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524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12EE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0C05"/>
    <w:rsid w:val="003A19FC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58D1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47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3C"/>
    <w:rsid w:val="004E59AB"/>
    <w:rsid w:val="004E708D"/>
    <w:rsid w:val="004E730B"/>
    <w:rsid w:val="004E7A33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3D28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1A08"/>
    <w:rsid w:val="005B3F60"/>
    <w:rsid w:val="005B7890"/>
    <w:rsid w:val="005B7971"/>
    <w:rsid w:val="005C1B88"/>
    <w:rsid w:val="005C27FA"/>
    <w:rsid w:val="005C4423"/>
    <w:rsid w:val="005C4881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1E4A"/>
    <w:rsid w:val="005E335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7F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6E0"/>
    <w:rsid w:val="006208A9"/>
    <w:rsid w:val="0062191F"/>
    <w:rsid w:val="00622927"/>
    <w:rsid w:val="00625300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25CC"/>
    <w:rsid w:val="00665070"/>
    <w:rsid w:val="00666BC6"/>
    <w:rsid w:val="00666FAC"/>
    <w:rsid w:val="00671CF2"/>
    <w:rsid w:val="0067289D"/>
    <w:rsid w:val="00673186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3B29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5BB5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24F6"/>
    <w:rsid w:val="00724AFC"/>
    <w:rsid w:val="00725EC4"/>
    <w:rsid w:val="007265A4"/>
    <w:rsid w:val="00726D2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59D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E6C3A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47E3"/>
    <w:rsid w:val="0080531F"/>
    <w:rsid w:val="008057DC"/>
    <w:rsid w:val="00805D84"/>
    <w:rsid w:val="0080798E"/>
    <w:rsid w:val="0081001C"/>
    <w:rsid w:val="00815176"/>
    <w:rsid w:val="00815B15"/>
    <w:rsid w:val="00816077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6EC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4D2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C648A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BEB"/>
    <w:rsid w:val="00926E63"/>
    <w:rsid w:val="00927551"/>
    <w:rsid w:val="009316AB"/>
    <w:rsid w:val="00932824"/>
    <w:rsid w:val="0094022C"/>
    <w:rsid w:val="00942621"/>
    <w:rsid w:val="00942758"/>
    <w:rsid w:val="0094379D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6F01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797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832"/>
    <w:rsid w:val="00A45E4E"/>
    <w:rsid w:val="00A47447"/>
    <w:rsid w:val="00A51A90"/>
    <w:rsid w:val="00A52A46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D8C"/>
    <w:rsid w:val="00A80642"/>
    <w:rsid w:val="00A81713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263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18F6"/>
    <w:rsid w:val="00AE1C3F"/>
    <w:rsid w:val="00AE2C18"/>
    <w:rsid w:val="00AE5695"/>
    <w:rsid w:val="00AE7E3A"/>
    <w:rsid w:val="00AF19CC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96EF8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0DC7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16CED"/>
    <w:rsid w:val="00C20033"/>
    <w:rsid w:val="00C251A9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0966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5F43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07D33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0CC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919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9D7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512"/>
    <w:rsid w:val="00E429F2"/>
    <w:rsid w:val="00E4307B"/>
    <w:rsid w:val="00E434A5"/>
    <w:rsid w:val="00E45A0B"/>
    <w:rsid w:val="00E503A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397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C7F3C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59EA"/>
    <w:rsid w:val="00F46653"/>
    <w:rsid w:val="00F51C8E"/>
    <w:rsid w:val="00F524E0"/>
    <w:rsid w:val="00F5262D"/>
    <w:rsid w:val="00F5365A"/>
    <w:rsid w:val="00F54A64"/>
    <w:rsid w:val="00F54BB4"/>
    <w:rsid w:val="00F55D2E"/>
    <w:rsid w:val="00F5779E"/>
    <w:rsid w:val="00F61A78"/>
    <w:rsid w:val="00F6364B"/>
    <w:rsid w:val="00F64154"/>
    <w:rsid w:val="00F6499D"/>
    <w:rsid w:val="00F653E8"/>
    <w:rsid w:val="00F66038"/>
    <w:rsid w:val="00F66C89"/>
    <w:rsid w:val="00F67340"/>
    <w:rsid w:val="00F67773"/>
    <w:rsid w:val="00F70B9E"/>
    <w:rsid w:val="00F7192A"/>
    <w:rsid w:val="00F71F8D"/>
    <w:rsid w:val="00F73843"/>
    <w:rsid w:val="00F73B41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3C2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EAB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863A-7908-4640-8B2A-101D06F7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10</cp:revision>
  <cp:lastPrinted>2021-07-08T06:33:00Z</cp:lastPrinted>
  <dcterms:created xsi:type="dcterms:W3CDTF">2021-07-07T08:19:00Z</dcterms:created>
  <dcterms:modified xsi:type="dcterms:W3CDTF">2021-07-08T06:50:00Z</dcterms:modified>
</cp:coreProperties>
</file>