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25" w:rsidRPr="004305C3" w:rsidRDefault="004305C3" w:rsidP="00BB391D">
      <w:pPr>
        <w:spacing w:after="0" w:line="240" w:lineRule="auto"/>
        <w:rPr>
          <w:rFonts w:ascii="Arial" w:eastAsia="Times New Roman" w:hAnsi="Arial" w:cs="Arial"/>
          <w:sz w:val="56"/>
          <w:szCs w:val="24"/>
          <w:lang w:eastAsia="ru-RU"/>
        </w:rPr>
      </w:pPr>
      <w:bookmarkStart w:id="0" w:name="_GoBack"/>
      <w:bookmarkEnd w:id="0"/>
      <w:r w:rsidRPr="004305C3">
        <w:rPr>
          <w:rFonts w:ascii="Arial" w:eastAsia="Calibri" w:hAnsi="Arial" w:cs="Arial"/>
          <w:sz w:val="56"/>
          <w:szCs w:val="24"/>
        </w:rPr>
        <w:t xml:space="preserve">Основные статистические </w:t>
      </w:r>
      <w:r w:rsidRPr="004305C3">
        <w:rPr>
          <w:rFonts w:ascii="Arial" w:eastAsia="Calibri" w:hAnsi="Arial" w:cs="Arial"/>
          <w:sz w:val="56"/>
          <w:szCs w:val="24"/>
        </w:rPr>
        <w:br/>
        <w:t xml:space="preserve">показатели, характеризующие </w:t>
      </w:r>
      <w:r w:rsidR="00BB391D" w:rsidRPr="004305C3">
        <w:rPr>
          <w:rFonts w:ascii="Arial" w:eastAsia="Calibri" w:hAnsi="Arial" w:cs="Arial"/>
          <w:sz w:val="56"/>
          <w:szCs w:val="24"/>
        </w:rPr>
        <w:br/>
      </w:r>
      <w:r w:rsidRPr="004305C3">
        <w:rPr>
          <w:rFonts w:ascii="Arial" w:eastAsia="Calibri" w:hAnsi="Arial" w:cs="Arial"/>
          <w:sz w:val="56"/>
          <w:szCs w:val="24"/>
        </w:rPr>
        <w:t xml:space="preserve">инвестиции в основной капитал </w:t>
      </w:r>
      <w:r w:rsidR="00BB391D" w:rsidRPr="004305C3">
        <w:rPr>
          <w:rFonts w:ascii="Arial" w:eastAsia="Calibri" w:hAnsi="Arial" w:cs="Arial"/>
          <w:sz w:val="56"/>
          <w:szCs w:val="24"/>
        </w:rPr>
        <w:br/>
      </w:r>
      <w:r w:rsidRPr="004305C3">
        <w:rPr>
          <w:rFonts w:ascii="Arial" w:eastAsia="Calibri" w:hAnsi="Arial" w:cs="Arial"/>
          <w:sz w:val="56"/>
          <w:szCs w:val="24"/>
        </w:rPr>
        <w:t>Псковской области</w:t>
      </w:r>
      <w:r w:rsidR="00BB391D" w:rsidRPr="004305C3">
        <w:rPr>
          <w:rFonts w:ascii="Arial" w:eastAsia="Calibri" w:hAnsi="Arial" w:cs="Arial"/>
          <w:color w:val="FF0000"/>
          <w:sz w:val="56"/>
          <w:szCs w:val="24"/>
        </w:rPr>
        <w:t xml:space="preserve"> </w:t>
      </w:r>
    </w:p>
    <w:p w:rsidR="00A86F25" w:rsidRPr="004305C3" w:rsidRDefault="00A86F25" w:rsidP="00A86F25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A86F25" w:rsidRPr="004305C3" w:rsidRDefault="00A86F25" w:rsidP="00310AEA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 </w:t>
      </w:r>
      <w:r w:rsidR="00315675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январе</w:t>
      </w:r>
      <w:r w:rsidR="00E270D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– </w:t>
      </w:r>
      <w:r w:rsidR="00315675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сентябре</w:t>
      </w:r>
      <w:r w:rsidR="004B63F3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20</w:t>
      </w:r>
      <w:r w:rsidR="004B63F3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20</w:t>
      </w:r>
      <w:r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год</w:t>
      </w:r>
      <w:r w:rsidR="004B63F3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объем инвестиций в основной капитал, направленный на развитие экономики и социальной сферы Псковской области составил </w:t>
      </w:r>
      <w:r w:rsidR="00772EF0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21126</w:t>
      </w:r>
      <w:r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gramStart"/>
      <w:r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млн</w:t>
      </w:r>
      <w:proofErr w:type="gramEnd"/>
      <w:r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рублей, что в сопоставимых ценах на </w:t>
      </w:r>
      <w:r w:rsidR="004B63F3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1,9</w:t>
      </w:r>
      <w:r w:rsidR="009E37E1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процента </w:t>
      </w:r>
      <w:r w:rsidR="004B63F3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меньше</w:t>
      </w:r>
      <w:r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чем в </w:t>
      </w:r>
      <w:r w:rsidR="004B63F3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соответствующем периоде </w:t>
      </w:r>
      <w:r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201</w:t>
      </w:r>
      <w:r w:rsidR="004B63F3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9</w:t>
      </w:r>
      <w:r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год</w:t>
      </w:r>
      <w:r w:rsidR="004B63F3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310AEA" w:rsidRDefault="00310AEA" w:rsidP="00E270D5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8D062D" w:rsidRPr="00E270D5" w:rsidRDefault="00D10F5B" w:rsidP="00E270D5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vertAlign w:val="superscript"/>
          <w:lang w:eastAsia="ru-RU"/>
        </w:rPr>
      </w:pPr>
      <w:r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</w:t>
      </w:r>
      <w:r w:rsidR="008D062D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обственны</w:t>
      </w:r>
      <w:r w:rsidR="005A33F2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е </w:t>
      </w:r>
      <w:r w:rsidR="008D062D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средств</w:t>
      </w:r>
      <w:r w:rsidR="005A33F2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 организаций</w:t>
      </w:r>
      <w:r w:rsidR="00E270D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(</w:t>
      </w:r>
      <w:r w:rsidR="00E270D5" w:rsidRPr="004305C3">
        <w:rPr>
          <w:rFonts w:ascii="Arial" w:eastAsia="Calibri" w:hAnsi="Arial" w:cs="Arial"/>
          <w:spacing w:val="-2"/>
          <w:sz w:val="24"/>
          <w:szCs w:val="24"/>
          <w:lang w:eastAsia="ru-RU"/>
        </w:rPr>
        <w:t>данные приведены без субъектов малого предпринимательства и объема инвестиций, не наблюдаемых прямыми статистическими методами</w:t>
      </w:r>
      <w:r w:rsidR="00E270D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) </w:t>
      </w:r>
      <w:r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составили </w:t>
      </w:r>
      <w:r w:rsidR="00772EF0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46,3</w:t>
      </w:r>
      <w:r w:rsidR="008D062D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процента от общего объема инвестиций в основной капитал</w:t>
      </w:r>
      <w:r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</w:t>
      </w:r>
      <w:r w:rsidR="008D062D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привлеченны</w:t>
      </w:r>
      <w:r w:rsidR="00E97CF7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е </w:t>
      </w:r>
      <w:r w:rsidR="00A20A28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–</w:t>
      </w:r>
      <w:r w:rsidR="00E97CF7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772EF0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53,7</w:t>
      </w:r>
      <w:r w:rsidR="00E97CF7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процент</w:t>
      </w:r>
      <w:r w:rsidR="004B63F3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="008D062D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. Основную часть привлеченных средств состав</w:t>
      </w:r>
      <w:r w:rsidR="005A33F2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или</w:t>
      </w:r>
      <w:r w:rsidR="008D062D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бюджетные средства – </w:t>
      </w:r>
      <w:r w:rsidR="009E37E1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2</w:t>
      </w:r>
      <w:r w:rsidR="00772EF0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8,2 </w:t>
      </w:r>
      <w:r w:rsidR="008D062D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процента от общего объем</w:t>
      </w:r>
      <w:r w:rsidR="005A33F2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 инвестиций в основной капитал.</w:t>
      </w:r>
    </w:p>
    <w:p w:rsidR="00A20A28" w:rsidRPr="004305C3" w:rsidRDefault="00A20A28" w:rsidP="00A86F25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На</w:t>
      </w:r>
      <w:r w:rsidR="00A86F25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9E37E1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приобретение машин, оборудования, транспортных средств было использовано </w:t>
      </w:r>
      <w:r w:rsidR="00772EF0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47</w:t>
      </w:r>
      <w:r w:rsidR="009E37E1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процент</w:t>
      </w:r>
      <w:r w:rsidR="00772EF0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ов</w:t>
      </w:r>
      <w:r w:rsidR="009E37E1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от общего объема инвестиций в основной капитал, на </w:t>
      </w:r>
      <w:r w:rsidR="00A86F25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строительство зданий (кроме жилых) и сооружений </w:t>
      </w:r>
      <w:r w:rsidR="004B63F3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–</w:t>
      </w:r>
      <w:r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F34C7F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40</w:t>
      </w:r>
      <w:r w:rsidR="004B63F3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процент</w:t>
      </w:r>
      <w:r w:rsidR="004B63F3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ов</w:t>
      </w:r>
      <w:r w:rsidR="00A86F25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строительство жилых зданий и помещений </w:t>
      </w:r>
      <w:r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– </w:t>
      </w:r>
      <w:r w:rsidR="00F34C7F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7</w:t>
      </w:r>
      <w:r w:rsidR="004B63F3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A86F25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процент</w:t>
      </w:r>
      <w:r w:rsidR="004B63F3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ов</w:t>
      </w:r>
      <w:r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  <w:r w:rsidR="00A86F25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</w:p>
    <w:p w:rsidR="000F7C2B" w:rsidRPr="004305C3" w:rsidRDefault="00A86F25" w:rsidP="00A86F25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Значительный объем инвестиций в основной капитал </w:t>
      </w:r>
      <w:r w:rsidR="00D10F5B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был </w:t>
      </w:r>
      <w:r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направлен на развитие видо</w:t>
      </w:r>
      <w:r w:rsidR="00FE6592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 экономической деятельности: </w:t>
      </w:r>
      <w:proofErr w:type="gramStart"/>
      <w:r w:rsidR="00FE6592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«Сельское, лесное хозяйство, охота, рыболовство и рыбоводство» – </w:t>
      </w:r>
      <w:r w:rsidR="0033782C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27,9</w:t>
      </w:r>
      <w:r w:rsidR="00FE6592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процента от общего объема инвестиций в основной капитал, </w:t>
      </w:r>
      <w:r w:rsidR="000F7C2B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«Транспортировка и хранение» – </w:t>
      </w:r>
      <w:r w:rsidR="0033782C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12,8</w:t>
      </w:r>
      <w:r w:rsidR="000F7C2B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процента, </w:t>
      </w:r>
      <w:r w:rsidR="001C068B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«Строительство»</w:t>
      </w:r>
      <w:r w:rsidR="009D658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1C068B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– 9,5 процента, </w:t>
      </w:r>
      <w:r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«Обрабатывающие производства»</w:t>
      </w:r>
      <w:r w:rsidR="00A20A28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– </w:t>
      </w:r>
      <w:r w:rsidR="0033782C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8,4</w:t>
      </w:r>
      <w:r w:rsidR="00A20A28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процента</w:t>
      </w:r>
      <w:r w:rsidR="001C068B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«Образование» – 7,7 процента, </w:t>
      </w:r>
      <w:r w:rsidR="000F7C2B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«Деятельность в области здравоохранения и социальных услуг» – </w:t>
      </w:r>
      <w:r w:rsidR="001C068B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7,5</w:t>
      </w:r>
      <w:r w:rsidR="000F7C2B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процента.</w:t>
      </w:r>
      <w:proofErr w:type="gramEnd"/>
    </w:p>
    <w:p w:rsidR="00A86F25" w:rsidRPr="004305C3" w:rsidRDefault="005A33F2" w:rsidP="00A86F25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Среди муниципальных образований области высокая инвестиционная активность наблюдалась </w:t>
      </w:r>
      <w:r w:rsidR="00D10F5B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</w:t>
      </w:r>
      <w:r w:rsidR="00A86F25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г</w:t>
      </w:r>
      <w:r w:rsidR="0012318C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ородских округах: </w:t>
      </w:r>
      <w:r w:rsidR="00A86F25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Псков </w:t>
      </w:r>
      <w:r w:rsidR="00A20A28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– </w:t>
      </w:r>
      <w:r w:rsidR="009B2EE7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47,2</w:t>
      </w:r>
      <w:r w:rsidR="00E92A8E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B7388C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процента</w:t>
      </w:r>
      <w:r w:rsidR="00A86F25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от общего объем</w:t>
      </w:r>
      <w:r w:rsidR="00A20A28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 инвестиций в основной капитал</w:t>
      </w:r>
      <w:r w:rsidR="0012318C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</w:t>
      </w:r>
      <w:r w:rsidR="00D10F5B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Великие Луки </w:t>
      </w:r>
      <w:r w:rsidR="00A20A28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– </w:t>
      </w:r>
      <w:r w:rsidR="009B2EE7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11,6</w:t>
      </w:r>
      <w:r w:rsidR="00A20A28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процента</w:t>
      </w:r>
      <w:r w:rsidR="00E270D5">
        <w:rPr>
          <w:rFonts w:ascii="Arial" w:eastAsia="Times New Roman" w:hAnsi="Arial" w:cs="Arial"/>
          <w:spacing w:val="-2"/>
          <w:sz w:val="24"/>
          <w:szCs w:val="24"/>
          <w:lang w:eastAsia="ru-RU"/>
        </w:rPr>
        <w:t>;</w:t>
      </w:r>
      <w:r w:rsidR="00A86F25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E270D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 </w:t>
      </w:r>
      <w:r w:rsidR="00D10F5B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муниципальных районах:</w:t>
      </w:r>
      <w:r w:rsidR="00FE6592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proofErr w:type="gramStart"/>
      <w:r w:rsidR="009B2EE7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Новосокольническом</w:t>
      </w:r>
      <w:proofErr w:type="spellEnd"/>
      <w:r w:rsidR="009B2EE7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– 9,6 процента, </w:t>
      </w:r>
      <w:r w:rsidR="00FE6592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Псковском – </w:t>
      </w:r>
      <w:r w:rsidR="009B2EE7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7,3</w:t>
      </w:r>
      <w:r w:rsidR="00FE6592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процента,</w:t>
      </w:r>
      <w:r w:rsidR="00D10F5B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9B2EE7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Великолукском – 5 процентов, </w:t>
      </w:r>
      <w:r w:rsidR="00E92A8E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Невельском</w:t>
      </w:r>
      <w:r w:rsidR="00FE6592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– </w:t>
      </w:r>
      <w:r w:rsidR="009B2EE7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4,8</w:t>
      </w:r>
      <w:r w:rsidR="00FE6592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процента, </w:t>
      </w:r>
      <w:proofErr w:type="spellStart"/>
      <w:r w:rsidR="00E92A8E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Дновском</w:t>
      </w:r>
      <w:proofErr w:type="spellEnd"/>
      <w:r w:rsidR="00E92A8E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– </w:t>
      </w:r>
      <w:r w:rsidR="009B2EE7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3,9</w:t>
      </w:r>
      <w:r w:rsidR="00E92A8E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процента</w:t>
      </w:r>
      <w:r w:rsidR="009B2EE7" w:rsidRPr="004305C3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  <w:proofErr w:type="gramEnd"/>
    </w:p>
    <w:p w:rsidR="00D10F5B" w:rsidRPr="004305C3" w:rsidRDefault="00D10F5B" w:rsidP="00A86F25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D10F5B" w:rsidRPr="004305C3" w:rsidRDefault="00D10F5B" w:rsidP="00A86F25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1858A1" w:rsidRPr="004305C3" w:rsidRDefault="00E270D5" w:rsidP="00E270D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781658" w:rsidRPr="004305C3">
        <w:rPr>
          <w:rFonts w:ascii="Arial" w:hAnsi="Arial" w:cs="Arial"/>
          <w:sz w:val="24"/>
          <w:szCs w:val="24"/>
        </w:rPr>
        <w:t>______________</w:t>
      </w:r>
    </w:p>
    <w:p w:rsidR="00BB391D" w:rsidRPr="004305C3" w:rsidRDefault="00BB391D" w:rsidP="00E270D5">
      <w:pPr>
        <w:pStyle w:val="Default"/>
        <w:spacing w:before="60" w:line="216" w:lineRule="auto"/>
        <w:jc w:val="right"/>
        <w:rPr>
          <w:rFonts w:ascii="Arial" w:hAnsi="Arial" w:cs="Arial"/>
          <w:color w:val="333333"/>
        </w:rPr>
      </w:pPr>
      <w:proofErr w:type="gramStart"/>
      <w:r w:rsidRPr="004305C3">
        <w:rPr>
          <w:rFonts w:ascii="Arial" w:hAnsi="Arial" w:cs="Arial"/>
          <w:iCs/>
          <w:color w:val="333333"/>
        </w:rPr>
        <w:t>Пресс-материалы</w:t>
      </w:r>
      <w:proofErr w:type="gramEnd"/>
      <w:r w:rsidRPr="004305C3">
        <w:rPr>
          <w:rFonts w:ascii="Arial" w:hAnsi="Arial" w:cs="Arial"/>
          <w:iCs/>
          <w:color w:val="333333"/>
        </w:rPr>
        <w:t xml:space="preserve"> для СМИ</w:t>
      </w:r>
      <w:r w:rsidRPr="004305C3">
        <w:rPr>
          <w:rFonts w:ascii="Arial" w:hAnsi="Arial" w:cs="Arial"/>
          <w:iCs/>
          <w:color w:val="333333"/>
        </w:rPr>
        <w:br/>
        <w:t xml:space="preserve">Copyright © Территориальный орган Федеральной службы </w:t>
      </w:r>
      <w:r w:rsidRPr="004305C3">
        <w:rPr>
          <w:rFonts w:ascii="Arial" w:hAnsi="Arial" w:cs="Arial"/>
          <w:iCs/>
          <w:color w:val="333333"/>
        </w:rPr>
        <w:br/>
        <w:t>государственной статистики по Псковской области</w:t>
      </w:r>
    </w:p>
    <w:p w:rsidR="00F97D2C" w:rsidRDefault="00F97D2C" w:rsidP="00E270D5">
      <w:pPr>
        <w:autoSpaceDE w:val="0"/>
        <w:autoSpaceDN w:val="0"/>
        <w:adjustRightInd w:val="0"/>
        <w:spacing w:before="60" w:after="0" w:line="216" w:lineRule="auto"/>
        <w:jc w:val="right"/>
      </w:pPr>
    </w:p>
    <w:sectPr w:rsidR="00F97D2C" w:rsidSect="005559C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8A"/>
    <w:rsid w:val="000F7C2B"/>
    <w:rsid w:val="0012318C"/>
    <w:rsid w:val="001858A1"/>
    <w:rsid w:val="001C068B"/>
    <w:rsid w:val="001C6688"/>
    <w:rsid w:val="00310AEA"/>
    <w:rsid w:val="00315675"/>
    <w:rsid w:val="0033782C"/>
    <w:rsid w:val="004305C3"/>
    <w:rsid w:val="00451EE5"/>
    <w:rsid w:val="00490F2B"/>
    <w:rsid w:val="004B63F3"/>
    <w:rsid w:val="00546C05"/>
    <w:rsid w:val="005559C9"/>
    <w:rsid w:val="005A33F2"/>
    <w:rsid w:val="00740BEB"/>
    <w:rsid w:val="00753C8A"/>
    <w:rsid w:val="00772EF0"/>
    <w:rsid w:val="00781658"/>
    <w:rsid w:val="007D45DD"/>
    <w:rsid w:val="008069E7"/>
    <w:rsid w:val="00856B04"/>
    <w:rsid w:val="008701F1"/>
    <w:rsid w:val="008D062D"/>
    <w:rsid w:val="009B21E6"/>
    <w:rsid w:val="009B2EE7"/>
    <w:rsid w:val="009D6580"/>
    <w:rsid w:val="009E37E1"/>
    <w:rsid w:val="00A20A28"/>
    <w:rsid w:val="00A555E8"/>
    <w:rsid w:val="00A86F25"/>
    <w:rsid w:val="00AF1C63"/>
    <w:rsid w:val="00B7388C"/>
    <w:rsid w:val="00BB391D"/>
    <w:rsid w:val="00BF2093"/>
    <w:rsid w:val="00C64C0D"/>
    <w:rsid w:val="00CE1C76"/>
    <w:rsid w:val="00D10F5B"/>
    <w:rsid w:val="00E270D5"/>
    <w:rsid w:val="00E92A8E"/>
    <w:rsid w:val="00E97CF7"/>
    <w:rsid w:val="00ED7670"/>
    <w:rsid w:val="00F34C7F"/>
    <w:rsid w:val="00F501FA"/>
    <w:rsid w:val="00F62369"/>
    <w:rsid w:val="00F97D2C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9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9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Таскаева Ольга Викторовна</dc:creator>
  <cp:lastModifiedBy>Кельчевская Галина Римовна</cp:lastModifiedBy>
  <cp:revision>11</cp:revision>
  <cp:lastPrinted>2020-11-23T13:43:00Z</cp:lastPrinted>
  <dcterms:created xsi:type="dcterms:W3CDTF">2020-11-18T16:43:00Z</dcterms:created>
  <dcterms:modified xsi:type="dcterms:W3CDTF">2020-11-27T11:19:00Z</dcterms:modified>
</cp:coreProperties>
</file>