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98" w:rsidRDefault="008273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7398" w:rsidRDefault="00827398">
      <w:pPr>
        <w:pStyle w:val="ConsPlusNormal"/>
        <w:jc w:val="both"/>
        <w:outlineLvl w:val="0"/>
      </w:pPr>
    </w:p>
    <w:p w:rsidR="00827398" w:rsidRDefault="00827398">
      <w:pPr>
        <w:pStyle w:val="ConsPlusTitle"/>
        <w:jc w:val="center"/>
      </w:pPr>
      <w:r>
        <w:t>АДМИНИСТРАЦИЯ ГОРОДА ПСКОВА</w:t>
      </w:r>
    </w:p>
    <w:p w:rsidR="00827398" w:rsidRDefault="00827398">
      <w:pPr>
        <w:pStyle w:val="ConsPlusTitle"/>
        <w:jc w:val="center"/>
      </w:pPr>
    </w:p>
    <w:p w:rsidR="00827398" w:rsidRDefault="00827398">
      <w:pPr>
        <w:pStyle w:val="ConsPlusTitle"/>
        <w:jc w:val="center"/>
      </w:pPr>
      <w:r>
        <w:t>ПОСТАНОВЛЕНИЕ</w:t>
      </w:r>
    </w:p>
    <w:p w:rsidR="00827398" w:rsidRDefault="00827398">
      <w:pPr>
        <w:pStyle w:val="ConsPlusTitle"/>
        <w:jc w:val="center"/>
      </w:pPr>
      <w:r>
        <w:t>от 22 июня 2016 г. N 835</w:t>
      </w:r>
    </w:p>
    <w:p w:rsidR="00827398" w:rsidRDefault="00827398">
      <w:pPr>
        <w:pStyle w:val="ConsPlusTitle"/>
        <w:jc w:val="center"/>
      </w:pPr>
    </w:p>
    <w:p w:rsidR="00827398" w:rsidRDefault="00827398">
      <w:pPr>
        <w:pStyle w:val="ConsPlusTitle"/>
        <w:jc w:val="center"/>
      </w:pPr>
      <w:r>
        <w:t>О ВНЕСЕНИИ ИЗМЕНЕНИЙ В ПОСТАНОВЛЕНИЕ АДМИНИСТРАЦИИ</w:t>
      </w:r>
    </w:p>
    <w:p w:rsidR="00827398" w:rsidRDefault="00827398">
      <w:pPr>
        <w:pStyle w:val="ConsPlusTitle"/>
        <w:jc w:val="center"/>
      </w:pPr>
      <w:r>
        <w:t>ГОРОДА ПСКОВА ОТ 13.02.2014 N 232 "ОБ УТВЕРЖДЕНИИ</w:t>
      </w:r>
    </w:p>
    <w:p w:rsidR="00827398" w:rsidRDefault="00827398">
      <w:pPr>
        <w:pStyle w:val="ConsPlusTitle"/>
        <w:jc w:val="center"/>
      </w:pPr>
      <w:r>
        <w:t>ПОРЯДКА РАЗРАБОТКИ, ФОРМИРОВАНИЯ, РЕАЛИЗАЦИИ И ОЦЕНКИ</w:t>
      </w:r>
    </w:p>
    <w:p w:rsidR="00827398" w:rsidRDefault="00827398">
      <w:pPr>
        <w:pStyle w:val="ConsPlusTitle"/>
        <w:jc w:val="center"/>
      </w:pPr>
      <w:r>
        <w:t>ЭФФЕКТИВНОСТИ МУНИЦИПАЛЬНЫХ ПРОГРАММ ГОРОДА ПСКОВА"</w:t>
      </w:r>
    </w:p>
    <w:p w:rsidR="00827398" w:rsidRDefault="00827398">
      <w:pPr>
        <w:pStyle w:val="ConsPlusNormal"/>
        <w:jc w:val="both"/>
      </w:pPr>
    </w:p>
    <w:p w:rsidR="00827398" w:rsidRDefault="00827398">
      <w:pPr>
        <w:pStyle w:val="ConsPlusNormal"/>
        <w:ind w:firstLine="540"/>
        <w:jc w:val="both"/>
      </w:pPr>
      <w:proofErr w:type="gramStart"/>
      <w:r>
        <w:t xml:space="preserve">В целях совершенствования программно-целевого планирования, обеспечения единства методологических подходов, унификации процесса формирования муниципальных программ, в соответствии со </w:t>
      </w:r>
      <w:hyperlink r:id="rId5" w:history="1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Псковской области от 27.09.2012 N 512 "О порядке разработки, утверждения, реализации и оценки эффективности государственных программ Псковской области", руководствуясь </w:t>
      </w:r>
      <w:hyperlink r:id="rId7" w:history="1">
        <w:r>
          <w:rPr>
            <w:color w:val="0000FF"/>
          </w:rPr>
          <w:t>статьями 32</w:t>
        </w:r>
      </w:hyperlink>
      <w:r>
        <w:t xml:space="preserve">, </w:t>
      </w:r>
      <w:hyperlink r:id="rId8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  <w:proofErr w:type="gramEnd"/>
    </w:p>
    <w:p w:rsidR="00827398" w:rsidRDefault="00827398">
      <w:pPr>
        <w:pStyle w:val="ConsPlusNormal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 следующие изменения:</w:t>
      </w:r>
    </w:p>
    <w:p w:rsidR="00827398" w:rsidRDefault="00827398">
      <w:pPr>
        <w:pStyle w:val="ConsPlusNormal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Пункт 2 раздела I</w:t>
        </w:r>
      </w:hyperlink>
      <w:r>
        <w:t xml:space="preserve"> "Общие положения" изложить в следующей редакции:</w:t>
      </w:r>
    </w:p>
    <w:p w:rsidR="00827398" w:rsidRDefault="00827398">
      <w:pPr>
        <w:pStyle w:val="ConsPlusNormal"/>
        <w:ind w:firstLine="540"/>
        <w:jc w:val="both"/>
      </w:pPr>
      <w:r>
        <w:t>"2. Под муниципальной программой города Пскова (далее - муниципальная программа) понимается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города</w:t>
      </w:r>
      <w:proofErr w:type="gramStart"/>
      <w:r>
        <w:t>.".</w:t>
      </w:r>
      <w:proofErr w:type="gramEnd"/>
    </w:p>
    <w:p w:rsidR="00827398" w:rsidRDefault="00827398">
      <w:pPr>
        <w:pStyle w:val="ConsPlusNormal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Пункт 1 раздела II</w:t>
        </w:r>
      </w:hyperlink>
      <w:r>
        <w:t xml:space="preserve"> "Требования к содержанию муниципальной программы" изложить в следующей редакции:</w:t>
      </w:r>
    </w:p>
    <w:p w:rsidR="00827398" w:rsidRDefault="00827398">
      <w:pPr>
        <w:pStyle w:val="ConsPlusNormal"/>
        <w:ind w:firstLine="540"/>
        <w:jc w:val="both"/>
      </w:pPr>
      <w:r>
        <w:t xml:space="preserve">"1. Муниципальные программы разрабатываются в соответствии с целями и задачами социально-экономического развития города Пскова, определенными </w:t>
      </w:r>
      <w:hyperlink r:id="rId12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2020 года, утвержденной решением Псковской городской Думы "Об утверждении Стратегии развития города Пскова до 2020 года" от 01.12.2011 N 1989.".</w:t>
      </w:r>
    </w:p>
    <w:p w:rsidR="00827398" w:rsidRDefault="00827398">
      <w:pPr>
        <w:pStyle w:val="ConsPlusNormal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Пункт 2 раздела II</w:t>
        </w:r>
      </w:hyperlink>
      <w:r>
        <w:t xml:space="preserve"> "Требования к содержанию муниципальной программы" изложить в следующей редакции:</w:t>
      </w:r>
    </w:p>
    <w:p w:rsidR="00827398" w:rsidRDefault="00827398">
      <w:pPr>
        <w:pStyle w:val="ConsPlusNormal"/>
        <w:ind w:firstLine="540"/>
        <w:jc w:val="both"/>
      </w:pPr>
      <w:r>
        <w:t>"2. Муниципальная программа состоит из следующих разделов:</w:t>
      </w:r>
    </w:p>
    <w:p w:rsidR="00827398" w:rsidRDefault="00827398">
      <w:pPr>
        <w:pStyle w:val="ConsPlusNormal"/>
        <w:ind w:firstLine="540"/>
        <w:jc w:val="both"/>
      </w:pPr>
      <w:r>
        <w:t>I. Паспорт муниципальной программы согласно таблице 1 приложения 1 к настоящему Порядку.</w:t>
      </w:r>
    </w:p>
    <w:p w:rsidR="00827398" w:rsidRDefault="00827398">
      <w:pPr>
        <w:pStyle w:val="ConsPlusNormal"/>
        <w:ind w:firstLine="540"/>
        <w:jc w:val="both"/>
      </w:pPr>
      <w:r>
        <w:t>II. Характеристика текущего состояния сферы реализации муниципальной программы.</w:t>
      </w:r>
    </w:p>
    <w:p w:rsidR="00827398" w:rsidRDefault="00827398">
      <w:pPr>
        <w:pStyle w:val="ConsPlusNormal"/>
        <w:ind w:firstLine="540"/>
        <w:jc w:val="both"/>
      </w:pPr>
      <w:r>
        <w:t>В разделе проводится анализ состояния сферы реализации муниципальной программы с выявлением основных проблем, делается прогноз развития сферы реализации муниципальной программы. Характеризуются социальные, финансово-экономические и прочие риски реализации муниципальной программы.</w:t>
      </w:r>
    </w:p>
    <w:p w:rsidR="00827398" w:rsidRDefault="00827398">
      <w:pPr>
        <w:pStyle w:val="ConsPlusNormal"/>
        <w:ind w:firstLine="540"/>
        <w:jc w:val="both"/>
      </w:pPr>
      <w:r>
        <w:t>III. Приоритеты муниципальной политики в сфере реализации муниципальной программы.</w:t>
      </w:r>
    </w:p>
    <w:p w:rsidR="00827398" w:rsidRDefault="00827398">
      <w:pPr>
        <w:pStyle w:val="ConsPlusNormal"/>
        <w:ind w:firstLine="540"/>
        <w:jc w:val="both"/>
      </w:pPr>
      <w:r>
        <w:t>Раздел содержит описание основных целей и задач муниципальной программы.</w:t>
      </w:r>
    </w:p>
    <w:p w:rsidR="00827398" w:rsidRDefault="00827398">
      <w:pPr>
        <w:pStyle w:val="ConsPlusNormal"/>
        <w:ind w:firstLine="540"/>
        <w:jc w:val="both"/>
      </w:pPr>
      <w:r>
        <w:t>Достижение целей обеспечивается за счет решения задач муниципальной программы. Задача муниципальной программы определяет результат реализации совокупности взаимосвязанных мероприятий в рамках достижения целей реализации муниципальной программы. Сформулированные задачи должны быть необходимы и достаточны для достижения соответствующей цели.</w:t>
      </w:r>
    </w:p>
    <w:p w:rsidR="00827398" w:rsidRDefault="00827398">
      <w:pPr>
        <w:pStyle w:val="ConsPlusNormal"/>
        <w:ind w:firstLine="540"/>
        <w:jc w:val="both"/>
      </w:pPr>
      <w:r>
        <w:t>При постановке целей и задач необходимо обеспечить возможность проверки и подтверждения их достижения или решения.</w:t>
      </w:r>
    </w:p>
    <w:p w:rsidR="00827398" w:rsidRDefault="00827398">
      <w:pPr>
        <w:pStyle w:val="ConsPlusNormal"/>
        <w:ind w:firstLine="540"/>
        <w:jc w:val="both"/>
      </w:pPr>
      <w:r>
        <w:lastRenderedPageBreak/>
        <w:t>IV. Сроки и этапы реализации муниципальной программы.</w:t>
      </w:r>
    </w:p>
    <w:p w:rsidR="00827398" w:rsidRDefault="00827398">
      <w:pPr>
        <w:pStyle w:val="ConsPlusNormal"/>
        <w:ind w:firstLine="540"/>
        <w:jc w:val="both"/>
      </w:pPr>
      <w:r>
        <w:t>V. Прогноз ожидаемых конечных результатов реализации муниципальной программы, характеризующих достижение указанных целей и решение поставленных задач в рамках реализации муниципальной программы.</w:t>
      </w:r>
    </w:p>
    <w:p w:rsidR="00827398" w:rsidRDefault="00827398">
      <w:pPr>
        <w:pStyle w:val="ConsPlusNormal"/>
        <w:ind w:firstLine="540"/>
        <w:jc w:val="both"/>
      </w:pPr>
      <w:r>
        <w:t>VI. Обоснование включения подпрограмм и ведомственных целевых программ в состав муниципальной программы.</w:t>
      </w:r>
    </w:p>
    <w:p w:rsidR="00827398" w:rsidRDefault="00827398">
      <w:pPr>
        <w:pStyle w:val="ConsPlusNormal"/>
        <w:ind w:firstLine="540"/>
        <w:jc w:val="both"/>
      </w:pPr>
      <w:r>
        <w:t>VII. Сведения о целевых индикаторах муниципальной программы согласно таблице 2 приложения 1 к настоящему Порядку.</w:t>
      </w:r>
    </w:p>
    <w:p w:rsidR="00827398" w:rsidRDefault="00827398">
      <w:pPr>
        <w:pStyle w:val="ConsPlusNormal"/>
        <w:ind w:firstLine="540"/>
        <w:jc w:val="both"/>
      </w:pPr>
      <w:r>
        <w:t>Целевые показатели (индикаторы) муниципальной программы должны количественно характеризовать ход ее реализации, решение основных задач и достижение целей муниципальной программы.</w:t>
      </w:r>
    </w:p>
    <w:p w:rsidR="00827398" w:rsidRDefault="00827398">
      <w:pPr>
        <w:pStyle w:val="ConsPlusNormal"/>
        <w:ind w:firstLine="540"/>
        <w:jc w:val="both"/>
      </w:pPr>
      <w:r>
        <w:t>Не допускается использование в качестве целевых индикаторов плановых и фактических значений бюджетных расходов.</w:t>
      </w:r>
    </w:p>
    <w:p w:rsidR="00827398" w:rsidRDefault="00827398">
      <w:pPr>
        <w:pStyle w:val="ConsPlusNormal"/>
        <w:ind w:firstLine="540"/>
        <w:jc w:val="both"/>
      </w:pPr>
      <w:r>
        <w:t>В перечень целевых индикаторов муниципальной программы следует включать:</w:t>
      </w:r>
    </w:p>
    <w:p w:rsidR="00827398" w:rsidRDefault="00827398">
      <w:pPr>
        <w:pStyle w:val="ConsPlusNormal"/>
        <w:ind w:firstLine="540"/>
        <w:jc w:val="both"/>
      </w:pPr>
      <w:r>
        <w:t>1) показатели, содержащиеся в указах Президента Российской Федерации от 07 мая 2012 г. NN 596 - 606;</w:t>
      </w:r>
    </w:p>
    <w:p w:rsidR="00827398" w:rsidRDefault="00827398">
      <w:pPr>
        <w:pStyle w:val="ConsPlusNormal"/>
        <w:ind w:firstLine="540"/>
        <w:jc w:val="both"/>
      </w:pPr>
      <w:r>
        <w:t>2) показатели для оценки эффективности деятельности органов местного самоуправления, определенные правовыми актами Российской Федерации, правовыми актами Псковской области, правовыми актами муниципального образования "Город Псков".</w:t>
      </w:r>
    </w:p>
    <w:p w:rsidR="00827398" w:rsidRDefault="00827398">
      <w:pPr>
        <w:pStyle w:val="ConsPlusNormal"/>
        <w:ind w:firstLine="540"/>
        <w:jc w:val="both"/>
      </w:pPr>
      <w:r>
        <w:t>VIII. Перечень подпрограмм, ведомственных целевых программ и отдельных мероприятий, включенных в состав муниципальной программы, согласно таблице 3 приложения 1 к настоящему Порядку.</w:t>
      </w:r>
    </w:p>
    <w:p w:rsidR="00827398" w:rsidRDefault="00827398">
      <w:pPr>
        <w:pStyle w:val="ConsPlusNormal"/>
        <w:ind w:firstLine="540"/>
        <w:jc w:val="both"/>
      </w:pPr>
      <w:r>
        <w:t>IX. Обоснование объема финансовых средств, необходимых для реализации муниципальной программы.</w:t>
      </w:r>
    </w:p>
    <w:p w:rsidR="00827398" w:rsidRDefault="00827398">
      <w:pPr>
        <w:pStyle w:val="ConsPlusNormal"/>
        <w:ind w:firstLine="540"/>
        <w:jc w:val="both"/>
      </w:pPr>
      <w:r>
        <w:t>X. Методика оценки эффективности реализации муниципальной программы.</w:t>
      </w:r>
    </w:p>
    <w:p w:rsidR="00827398" w:rsidRDefault="00827398">
      <w:pPr>
        <w:pStyle w:val="ConsPlusNormal"/>
        <w:ind w:firstLine="540"/>
        <w:jc w:val="both"/>
      </w:pPr>
      <w:r>
        <w:t>Методика оценки эффективности реализации муниципальной программы должна быть основана на оценке достижения целевых индикаторов муниципальной программы с учетом объема финансовых средств, направленных на ее реализацию, а также реализовавшихся рисков и критериев социально-экономической эффективности, оказывающих влияние на изменение сферы реализации муниципальной программы</w:t>
      </w:r>
      <w:proofErr w:type="gramStart"/>
      <w:r>
        <w:t>.".</w:t>
      </w:r>
      <w:proofErr w:type="gramEnd"/>
    </w:p>
    <w:p w:rsidR="00827398" w:rsidRDefault="00827398">
      <w:pPr>
        <w:pStyle w:val="ConsPlusNormal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Раздел III</w:t>
        </w:r>
      </w:hyperlink>
      <w:r>
        <w:t xml:space="preserve"> "Основание, этапы разработки и утверждения муниципальной программы" дополнить:</w:t>
      </w:r>
    </w:p>
    <w:p w:rsidR="00827398" w:rsidRDefault="00827398">
      <w:pPr>
        <w:pStyle w:val="ConsPlusNormal"/>
        <w:ind w:firstLine="540"/>
        <w:jc w:val="both"/>
      </w:pPr>
      <w:r>
        <w:t>а) пунктом 5.1 следующего содержания:</w:t>
      </w:r>
    </w:p>
    <w:p w:rsidR="00827398" w:rsidRDefault="00827398">
      <w:pPr>
        <w:pStyle w:val="ConsPlusNormal"/>
        <w:ind w:firstLine="540"/>
        <w:jc w:val="both"/>
      </w:pPr>
      <w:r>
        <w:t>"Проект муниципальной программы подлежит общественному обсуждению в порядке, установленном Администрацией города Пскова.</w:t>
      </w:r>
    </w:p>
    <w:p w:rsidR="00827398" w:rsidRDefault="00827398">
      <w:pPr>
        <w:pStyle w:val="ConsPlusNormal"/>
        <w:ind w:firstLine="540"/>
        <w:jc w:val="both"/>
      </w:pPr>
      <w:proofErr w:type="gramStart"/>
      <w:r>
        <w:t>Ответственным</w:t>
      </w:r>
      <w:proofErr w:type="gramEnd"/>
      <w:r>
        <w:t xml:space="preserve"> при общественном обсуждении проекта муниципальной программы определяется орган или структурное подразделение Администрации города Пскова - ответственный исполнитель муниципальной программы.</w:t>
      </w:r>
    </w:p>
    <w:p w:rsidR="00827398" w:rsidRDefault="00827398">
      <w:pPr>
        <w:pStyle w:val="ConsPlusNormal"/>
        <w:ind w:firstLine="540"/>
        <w:jc w:val="both"/>
      </w:pPr>
      <w:r>
        <w:t>С целью общественного обсуждения проект муниципальной программы размещается на официальном портале Администрации города Пскова в информационно-телекоммуникационной сети "Интернет"</w:t>
      </w:r>
      <w:proofErr w:type="gramStart"/>
      <w:r>
        <w:t>."</w:t>
      </w:r>
      <w:proofErr w:type="gramEnd"/>
      <w:r>
        <w:t>;</w:t>
      </w:r>
    </w:p>
    <w:p w:rsidR="00827398" w:rsidRDefault="00827398">
      <w:pPr>
        <w:pStyle w:val="ConsPlusNormal"/>
        <w:ind w:firstLine="540"/>
        <w:jc w:val="both"/>
      </w:pPr>
      <w:r>
        <w:t>б) пунктом 10.1 следующего содержания:</w:t>
      </w:r>
    </w:p>
    <w:p w:rsidR="00827398" w:rsidRDefault="00827398">
      <w:pPr>
        <w:pStyle w:val="ConsPlusNormal"/>
        <w:ind w:firstLine="540"/>
        <w:jc w:val="both"/>
      </w:pPr>
      <w:proofErr w:type="gramStart"/>
      <w:r>
        <w:t xml:space="preserve">"Муниципальные программы подлежат регистрации в федеральном реестре документов стратегического планирования в соответствии со </w:t>
      </w:r>
      <w:hyperlink r:id="rId15" w:history="1">
        <w:r>
          <w:rPr>
            <w:color w:val="0000FF"/>
          </w:rPr>
          <w:t>статьей 12</w:t>
        </w:r>
      </w:hyperlink>
      <w:r>
        <w:t xml:space="preserve"> Федерального закона от 28 июня 2014 года N 172-ФЗ "О стратегическом планировании в Российской Федерации" и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2015 года N 631 "О порядке государственной регистрации документов стратегического планирования и ведения федерального реестра документов стратегического планирования".".</w:t>
      </w:r>
      <w:proofErr w:type="gramEnd"/>
    </w:p>
    <w:p w:rsidR="00827398" w:rsidRDefault="00827398">
      <w:pPr>
        <w:pStyle w:val="ConsPlusNormal"/>
        <w:ind w:firstLine="540"/>
        <w:jc w:val="both"/>
      </w:pPr>
      <w:proofErr w:type="gramStart"/>
      <w:r>
        <w:t xml:space="preserve">5) </w:t>
      </w:r>
      <w:hyperlink r:id="rId17" w:history="1">
        <w:r>
          <w:rPr>
            <w:color w:val="0000FF"/>
          </w:rPr>
          <w:t>Пункт 1 раздела VI</w:t>
        </w:r>
      </w:hyperlink>
      <w:r>
        <w:t xml:space="preserve"> "Полномочия ответственных исполнителей, соисполнителей и участников муниципальной программы при разработке и реализации муниципальных программ" дополнить подпунктами 9) - 10) следующего содержания:</w:t>
      </w:r>
      <w:proofErr w:type="gramEnd"/>
    </w:p>
    <w:p w:rsidR="00827398" w:rsidRDefault="00827398">
      <w:pPr>
        <w:pStyle w:val="ConsPlusNormal"/>
        <w:ind w:firstLine="540"/>
        <w:jc w:val="both"/>
      </w:pPr>
      <w:r>
        <w:t>"9) организует проведение общественного обсуждения проекта муниципальной программы;</w:t>
      </w:r>
    </w:p>
    <w:p w:rsidR="00827398" w:rsidRDefault="00827398">
      <w:pPr>
        <w:pStyle w:val="ConsPlusNormal"/>
        <w:ind w:firstLine="540"/>
        <w:jc w:val="both"/>
      </w:pPr>
      <w:r>
        <w:t>10) обеспечивает регистрацию муниципальной программы в федеральном реестре документов стратегического планирования</w:t>
      </w:r>
      <w:proofErr w:type="gramStart"/>
      <w:r>
        <w:t>.".</w:t>
      </w:r>
      <w:proofErr w:type="gramEnd"/>
    </w:p>
    <w:p w:rsidR="00827398" w:rsidRDefault="00827398">
      <w:pPr>
        <w:pStyle w:val="ConsPlusNormal"/>
        <w:ind w:firstLine="540"/>
        <w:jc w:val="both"/>
      </w:pPr>
      <w:r>
        <w:lastRenderedPageBreak/>
        <w:t>2. Настоящее постановление вступает в силу с момента его официального опубликования.</w:t>
      </w:r>
    </w:p>
    <w:p w:rsidR="00827398" w:rsidRDefault="00827398">
      <w:pPr>
        <w:pStyle w:val="ConsPlusNormal"/>
        <w:ind w:firstLine="540"/>
        <w:jc w:val="both"/>
      </w:pPr>
      <w: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827398" w:rsidRDefault="0082739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Т.Л.Иванову.</w:t>
      </w:r>
    </w:p>
    <w:p w:rsidR="00827398" w:rsidRDefault="00827398">
      <w:pPr>
        <w:pStyle w:val="ConsPlusNormal"/>
        <w:jc w:val="both"/>
      </w:pPr>
    </w:p>
    <w:p w:rsidR="00827398" w:rsidRDefault="00827398">
      <w:pPr>
        <w:pStyle w:val="ConsPlusNormal"/>
        <w:jc w:val="right"/>
      </w:pPr>
      <w:r>
        <w:t>Глава Администрации города Пскова</w:t>
      </w:r>
    </w:p>
    <w:p w:rsidR="00827398" w:rsidRDefault="00827398">
      <w:pPr>
        <w:pStyle w:val="ConsPlusNormal"/>
        <w:jc w:val="right"/>
      </w:pPr>
      <w:r>
        <w:t>И.В.КАЛАШНИКОВ</w:t>
      </w:r>
    </w:p>
    <w:p w:rsidR="00827398" w:rsidRDefault="00827398">
      <w:pPr>
        <w:pStyle w:val="ConsPlusNormal"/>
        <w:jc w:val="both"/>
      </w:pPr>
    </w:p>
    <w:p w:rsidR="00827398" w:rsidRDefault="00827398">
      <w:pPr>
        <w:pStyle w:val="ConsPlusNormal"/>
        <w:jc w:val="both"/>
      </w:pPr>
    </w:p>
    <w:p w:rsidR="00827398" w:rsidRDefault="008273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C05" w:rsidRDefault="00221C05"/>
    <w:sectPr w:rsidR="00221C05" w:rsidSect="0088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27398"/>
    <w:rsid w:val="00221C05"/>
    <w:rsid w:val="0082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7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73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6EC09597F5BF4A1CB9C5649EB5308C99ADD2785174262AC9C3B484BB5FDE50D3C882E1FF717E382AD3F18I9N" TargetMode="External"/><Relationship Id="rId13" Type="http://schemas.openxmlformats.org/officeDocument/2006/relationships/hyperlink" Target="consultantplus://offline/ref=07E6EC09597F5BF4A1CB9C5649EB5308C99ADD2785114767AD9C3B484BB5FDE50D3C882E1FF717E383AD3918IB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E6EC09597F5BF4A1CB9C5649EB5308C99ADD2785174262AC9C3B484BB5FDE50D3C882E1FF717E383A43F18IFN" TargetMode="External"/><Relationship Id="rId12" Type="http://schemas.openxmlformats.org/officeDocument/2006/relationships/hyperlink" Target="consultantplus://offline/ref=07E6EC09597F5BF4A1CB9C5649EB5308C99ADD2784164961AE9C3B484BB5FDE50D3C882E1FF717E383AD3B18IDN" TargetMode="External"/><Relationship Id="rId17" Type="http://schemas.openxmlformats.org/officeDocument/2006/relationships/hyperlink" Target="consultantplus://offline/ref=07E6EC09597F5BF4A1CB9C5649EB5308C99ADD2785114767AD9C3B484BB5FDE50D3C882E1FF717E383AC3818I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E6EC09597F5BF4A1CB825B5F870E00C999822D83144B36F1C360151C1BI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6EC09597F5BF4A1CB9C5649EB5308C99ADD2785104269AA9C3B484BB5FDE510IDN" TargetMode="External"/><Relationship Id="rId11" Type="http://schemas.openxmlformats.org/officeDocument/2006/relationships/hyperlink" Target="consultantplus://offline/ref=07E6EC09597F5BF4A1CB9C5649EB5308C99ADD2785114767AD9C3B484BB5FDE50D3C882E1FF717E383AD3918ICN" TargetMode="External"/><Relationship Id="rId5" Type="http://schemas.openxmlformats.org/officeDocument/2006/relationships/hyperlink" Target="consultantplus://offline/ref=07E6EC09597F5BF4A1CB825B5F870E00CA91832A861C4B36F1C360151CBCF7B24A73D16C5BF914EB18I3N" TargetMode="External"/><Relationship Id="rId15" Type="http://schemas.openxmlformats.org/officeDocument/2006/relationships/hyperlink" Target="consultantplus://offline/ref=07E6EC09597F5BF4A1CB825B5F870E00C997872284154B36F1C360151CBCF7B24A73D16C5BFA14E118IBN" TargetMode="External"/><Relationship Id="rId10" Type="http://schemas.openxmlformats.org/officeDocument/2006/relationships/hyperlink" Target="consultantplus://offline/ref=07E6EC09597F5BF4A1CB9C5649EB5308C99ADD2785114767AD9C3B484BB5FDE50D3C882E1FF717E383AD3B18IA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E6EC09597F5BF4A1CB9C5649EB5308C99ADD2785114767AD9C3B484BB5FDE50D3C882E1FF717E383AD3B18IDN" TargetMode="External"/><Relationship Id="rId14" Type="http://schemas.openxmlformats.org/officeDocument/2006/relationships/hyperlink" Target="consultantplus://offline/ref=07E6EC09597F5BF4A1CB9C5649EB5308C99ADD2785114767AD9C3B484BB5FDE50D3C882E1FF717E383AD3F18I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2017-09-29T13:08:00Z</dcterms:created>
  <dcterms:modified xsi:type="dcterms:W3CDTF">2017-09-29T13:09:00Z</dcterms:modified>
</cp:coreProperties>
</file>